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67D48" w:rsidRPr="00967D48" w:rsidRDefault="00967D48" w:rsidP="00967D48">
      <w:pPr>
        <w:jc w:val="right"/>
        <w:rPr>
          <w:bCs/>
        </w:rPr>
      </w:pPr>
      <w:r w:rsidRPr="00967D48">
        <w:rPr>
          <w:bCs/>
        </w:rPr>
        <w:fldChar w:fldCharType="begin"/>
      </w:r>
      <w:r w:rsidRPr="00967D48">
        <w:rPr>
          <w:bCs/>
        </w:rPr>
        <w:instrText xml:space="preserve"> HYPERLINK "https://www.schoollife.org.ua/shhodo-metodychnyh-rekomendatsij-pro-vykladannya-navchalnyh-predmetiv-u-zakladah-zagalnoyi-serednoyi-osvity-u-2020-2021-navchalnomu-rotsi/" </w:instrText>
      </w:r>
      <w:r w:rsidRPr="00967D48">
        <w:rPr>
          <w:bCs/>
        </w:rPr>
        <w:fldChar w:fldCharType="separate"/>
      </w:r>
      <w:r w:rsidRPr="00967D48">
        <w:rPr>
          <w:rStyle w:val="a3"/>
          <w:bCs/>
          <w:color w:val="auto"/>
          <w:u w:val="none"/>
        </w:rPr>
        <w:t>Додаток</w:t>
      </w:r>
      <w:r w:rsidRPr="00967D48">
        <w:rPr>
          <w:bCs/>
        </w:rPr>
        <w:fldChar w:fldCharType="end"/>
      </w:r>
      <w:r w:rsidRPr="00967D48">
        <w:rPr>
          <w:bCs/>
        </w:rPr>
        <w:br/>
      </w:r>
      <w:hyperlink r:id="rId5" w:history="1">
        <w:r w:rsidRPr="00967D48">
          <w:rPr>
            <w:rStyle w:val="a3"/>
            <w:bCs/>
            <w:color w:val="auto"/>
            <w:u w:val="none"/>
          </w:rPr>
          <w:t>до листа Міністерства освіти і</w:t>
        </w:r>
      </w:hyperlink>
      <w:r w:rsidRPr="00967D48">
        <w:rPr>
          <w:bCs/>
        </w:rPr>
        <w:br/>
      </w:r>
      <w:hyperlink r:id="rId6" w:history="1">
        <w:r w:rsidRPr="00967D48">
          <w:rPr>
            <w:rStyle w:val="a3"/>
            <w:bCs/>
            <w:color w:val="auto"/>
            <w:u w:val="none"/>
          </w:rPr>
          <w:t>науки України</w:t>
        </w:r>
      </w:hyperlink>
      <w:r w:rsidRPr="00967D48">
        <w:rPr>
          <w:bCs/>
        </w:rPr>
        <w:br/>
      </w:r>
      <w:hyperlink r:id="rId7" w:history="1">
        <w:r w:rsidRPr="00967D48">
          <w:rPr>
            <w:rStyle w:val="a3"/>
            <w:bCs/>
            <w:color w:val="auto"/>
            <w:u w:val="none"/>
          </w:rPr>
          <w:t>від 11.08.2020 № 1/9-430</w:t>
        </w:r>
      </w:hyperlink>
    </w:p>
    <w:p w:rsidR="00967D48" w:rsidRPr="00967D48" w:rsidRDefault="00967D48" w:rsidP="00967D48">
      <w:pPr>
        <w:rPr>
          <w:b/>
          <w:bCs/>
        </w:rPr>
      </w:pPr>
      <w:r w:rsidRPr="00967D48">
        <w:rPr>
          <w:b/>
          <w:bCs/>
        </w:rPr>
        <w:t>Методичні рекомендації про викладання</w:t>
      </w:r>
      <w:r>
        <w:rPr>
          <w:b/>
          <w:bCs/>
        </w:rPr>
        <w:t xml:space="preserve"> </w:t>
      </w:r>
      <w:r>
        <w:rPr>
          <w:b/>
        </w:rPr>
        <w:t>у</w:t>
      </w:r>
      <w:r w:rsidRPr="00967D48">
        <w:rPr>
          <w:b/>
        </w:rPr>
        <w:t>країнськ</w:t>
      </w:r>
      <w:r>
        <w:rPr>
          <w:b/>
        </w:rPr>
        <w:t>ої</w:t>
      </w:r>
      <w:r w:rsidRPr="00967D48">
        <w:rPr>
          <w:b/>
        </w:rPr>
        <w:t xml:space="preserve"> мов</w:t>
      </w:r>
      <w:r>
        <w:rPr>
          <w:b/>
        </w:rPr>
        <w:t>и</w:t>
      </w:r>
      <w:r w:rsidRPr="00967D48">
        <w:rPr>
          <w:b/>
        </w:rPr>
        <w:t xml:space="preserve"> в класах з навчанням мовою корінних народів, національних меншин</w:t>
      </w:r>
    </w:p>
    <w:p w:rsidR="00967D48" w:rsidRPr="00967D48" w:rsidRDefault="00967D48" w:rsidP="00967D48">
      <w:r>
        <w:t xml:space="preserve">У </w:t>
      </w:r>
      <w:r w:rsidRPr="00967D48">
        <w:t>2020/2021 навчальному році вивчення української мови в 5-9 класах з навчанням мовою відповідного корінного народу України, національних меншин здійснюватиметься за навчальними програмами, затвердженими наказом Міністерства від 07.06.2017 № 804;</w:t>
      </w:r>
    </w:p>
    <w:p w:rsidR="00967D48" w:rsidRPr="00967D48" w:rsidRDefault="00967D48" w:rsidP="00967D48">
      <w:r>
        <w:t xml:space="preserve">у </w:t>
      </w:r>
      <w:r w:rsidRPr="00967D48">
        <w:t>10-11 класах – за навчальними програмами, затвердженими наказом МОН від 23.10.2017 № 1407.</w:t>
      </w:r>
    </w:p>
    <w:p w:rsidR="00967D48" w:rsidRPr="00967D48" w:rsidRDefault="00967D48" w:rsidP="00967D48">
      <w:pPr>
        <w:rPr>
          <w:u w:val="single"/>
        </w:rPr>
      </w:pPr>
      <w:r w:rsidRPr="00967D48">
        <w:t>Програми розміщені на офіційному сайті МОН</w:t>
      </w:r>
      <w:bookmarkEnd w:id="0"/>
      <w:r w:rsidRPr="00967D48">
        <w:t xml:space="preserve"> за покликанням </w:t>
      </w:r>
      <w:hyperlink r:id="rId8" w:history="1">
        <w:r w:rsidRPr="00967D48">
          <w:rPr>
            <w:rStyle w:val="a3"/>
          </w:rPr>
          <w:t>https://mon.gov.ua/ua/osvita/zagalna-serednya-osvita/navchalni-programi</w:t>
        </w:r>
      </w:hyperlink>
    </w:p>
    <w:p w:rsidR="00967D48" w:rsidRPr="00967D48" w:rsidRDefault="00967D48" w:rsidP="00967D48">
      <w:bookmarkStart w:id="1" w:name="page56"/>
      <w:bookmarkEnd w:id="1"/>
      <w:r w:rsidRPr="00967D48">
        <w:rPr>
          <w:i/>
        </w:rPr>
        <w:t xml:space="preserve">Зауважимо,  що  кількість  годин,  </w:t>
      </w:r>
      <w:r w:rsidRPr="00967D48">
        <w:t>зазначених  у  програмі  на  вивчення</w:t>
      </w:r>
      <w:r>
        <w:t xml:space="preserve"> </w:t>
      </w:r>
      <w:r w:rsidRPr="00967D48">
        <w:t>української мови в основній школі,</w:t>
      </w:r>
      <w:r w:rsidRPr="00967D48">
        <w:tab/>
      </w:r>
      <w:proofErr w:type="spellStart"/>
      <w:r w:rsidRPr="00967D48">
        <w:t>розподілено</w:t>
      </w:r>
      <w:proofErr w:type="spellEnd"/>
      <w:r w:rsidRPr="00967D48">
        <w:t xml:space="preserve"> так:</w:t>
      </w:r>
      <w:r w:rsidRPr="00967D48">
        <w:tab/>
      </w:r>
    </w:p>
    <w:tbl>
      <w:tblPr>
        <w:tblW w:w="9400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60"/>
        <w:gridCol w:w="280"/>
        <w:gridCol w:w="920"/>
        <w:gridCol w:w="620"/>
        <w:gridCol w:w="60"/>
        <w:gridCol w:w="40"/>
        <w:gridCol w:w="520"/>
        <w:gridCol w:w="580"/>
        <w:gridCol w:w="120"/>
        <w:gridCol w:w="460"/>
        <w:gridCol w:w="140"/>
        <w:gridCol w:w="280"/>
        <w:gridCol w:w="140"/>
        <w:gridCol w:w="460"/>
        <w:gridCol w:w="160"/>
        <w:gridCol w:w="640"/>
        <w:gridCol w:w="200"/>
        <w:gridCol w:w="380"/>
        <w:gridCol w:w="100"/>
        <w:gridCol w:w="420"/>
        <w:gridCol w:w="240"/>
        <w:gridCol w:w="720"/>
      </w:tblGrid>
      <w:tr w:rsidR="00967D48" w:rsidRPr="00967D48" w:rsidTr="00967D48">
        <w:trPr>
          <w:trHeight w:val="31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5 клас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6 клас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7 клас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8 клас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9 клас</w:t>
            </w:r>
          </w:p>
        </w:tc>
      </w:tr>
      <w:tr w:rsidR="00967D48" w:rsidRPr="00967D48" w:rsidTr="00967D48">
        <w:trPr>
          <w:trHeight w:val="20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3,5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3,5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2,5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52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(122 год, 10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(122 год, 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(88 год, 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(70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год,  4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(70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год,  4</w:t>
            </w:r>
          </w:p>
        </w:tc>
      </w:tr>
      <w:tr w:rsidR="00967D48" w:rsidRPr="00967D48" w:rsidTr="00967D48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год. – резерв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год. – резерв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год. – резерв</w:t>
            </w: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год–резерв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год–резерв</w:t>
            </w:r>
          </w:p>
        </w:tc>
      </w:tr>
      <w:tr w:rsidR="00967D48" w:rsidRPr="00967D48" w:rsidTr="00967D48">
        <w:trPr>
          <w:trHeight w:val="30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для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для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00" w:type="dxa"/>
            <w:gridSpan w:val="2"/>
            <w:vMerge w:val="restart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для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для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для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9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vMerge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00" w:type="dxa"/>
            <w:gridSpan w:val="2"/>
            <w:vMerge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використання</w:t>
            </w: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використання</w:t>
            </w:r>
          </w:p>
        </w:tc>
      </w:tr>
      <w:tr w:rsidR="00967D48" w:rsidRPr="00967D48" w:rsidTr="00967D48">
        <w:trPr>
          <w:trHeight w:val="22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використання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використання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використання</w:t>
            </w:r>
          </w:p>
        </w:tc>
        <w:tc>
          <w:tcPr>
            <w:tcW w:w="18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14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80" w:type="dxa"/>
            <w:gridSpan w:val="3"/>
            <w:vMerge w:val="restart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на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розсуд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на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розсуд</w:t>
            </w:r>
          </w:p>
        </w:tc>
      </w:tr>
      <w:tr w:rsidR="00967D48" w:rsidRPr="00967D48" w:rsidTr="00967D48">
        <w:trPr>
          <w:trHeight w:val="17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на розсуд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на розсуд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на розсуд</w:t>
            </w:r>
          </w:p>
        </w:tc>
        <w:tc>
          <w:tcPr>
            <w:tcW w:w="880" w:type="dxa"/>
            <w:gridSpan w:val="3"/>
            <w:vMerge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vMerge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19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учителя)</w:t>
            </w: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учителя)</w:t>
            </w:r>
          </w:p>
        </w:tc>
      </w:tr>
      <w:tr w:rsidR="00967D48" w:rsidRPr="00967D48" w:rsidTr="00967D48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учителя)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учителя)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учителя)</w:t>
            </w:r>
          </w:p>
        </w:tc>
        <w:tc>
          <w:tcPr>
            <w:tcW w:w="18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7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6"/>
        </w:trPr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340" w:type="dxa"/>
            <w:gridSpan w:val="15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Фронтальні види контрольних робіт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254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Форми контролю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8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9</w:t>
            </w:r>
          </w:p>
        </w:tc>
      </w:tr>
      <w:tr w:rsidR="00967D48" w:rsidRPr="00967D48" w:rsidTr="00967D48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</w:tr>
      <w:tr w:rsidR="00967D48" w:rsidRPr="00967D48" w:rsidTr="00967D48">
        <w:trPr>
          <w:trHeight w:val="25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 xml:space="preserve">Перевірка </w:t>
            </w:r>
            <w:proofErr w:type="spellStart"/>
            <w:r w:rsidRPr="00967D48">
              <w:rPr>
                <w:i/>
              </w:rPr>
              <w:t>мовної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</w:tr>
      <w:tr w:rsidR="00967D48" w:rsidRPr="00967D48" w:rsidTr="00967D48">
        <w:trPr>
          <w:trHeight w:val="34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теми*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2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Письмо: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54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переказ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967D48">
        <w:trPr>
          <w:trHeight w:val="2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твір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967D48">
        <w:trPr>
          <w:trHeight w:val="2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Правопис: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967D48">
        <w:trPr>
          <w:trHeight w:val="54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диктант**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2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аудіювання*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967D48">
        <w:trPr>
          <w:trHeight w:val="2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читання мовчки*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</w:tr>
      <w:tr w:rsidR="00967D48" w:rsidRPr="00967D48" w:rsidTr="00967D48">
        <w:trPr>
          <w:trHeight w:val="2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967D48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0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Контрольне списування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</w:tr>
      <w:tr w:rsidR="00967D48" w:rsidRPr="00967D48" w:rsidTr="00967D48">
        <w:trPr>
          <w:trHeight w:val="2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</w:tbl>
    <w:p w:rsidR="00967D48" w:rsidRPr="00967D48" w:rsidRDefault="00967D48" w:rsidP="00967D48"/>
    <w:p w:rsidR="00967D48" w:rsidRPr="00967D48" w:rsidRDefault="00967D48" w:rsidP="00967D48">
      <w:pPr>
        <w:rPr>
          <w:i/>
        </w:rPr>
      </w:pPr>
      <w:r w:rsidRPr="00967D48">
        <w:rPr>
          <w:i/>
        </w:rPr>
        <w:t>Фронтальні види контрольних робіт (10 –11класи)</w:t>
      </w:r>
      <w:r>
        <w:rPr>
          <w:i/>
        </w:rPr>
        <w:t xml:space="preserve"> </w:t>
      </w:r>
      <w:r w:rsidRPr="00967D48">
        <w:rPr>
          <w:i/>
        </w:rPr>
        <w:t>(рівень стандарту)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820"/>
        <w:gridCol w:w="340"/>
        <w:gridCol w:w="1180"/>
        <w:gridCol w:w="1540"/>
        <w:gridCol w:w="1840"/>
      </w:tblGrid>
      <w:tr w:rsidR="00967D48" w:rsidRPr="00967D48" w:rsidTr="008E54E9">
        <w:trPr>
          <w:trHeight w:val="313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Форми контролю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10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11</w:t>
            </w:r>
          </w:p>
        </w:tc>
      </w:tr>
      <w:tr w:rsidR="00967D48" w:rsidRPr="00967D48" w:rsidTr="008E54E9">
        <w:trPr>
          <w:trHeight w:val="25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ІІ</w:t>
            </w:r>
          </w:p>
        </w:tc>
      </w:tr>
      <w:tr w:rsidR="00967D48" w:rsidRPr="00967D48" w:rsidTr="008E54E9">
        <w:trPr>
          <w:trHeight w:val="25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 xml:space="preserve">Перевірка </w:t>
            </w:r>
            <w:proofErr w:type="spellStart"/>
            <w:r w:rsidRPr="00967D48">
              <w:rPr>
                <w:i/>
              </w:rPr>
              <w:t>мовної</w:t>
            </w:r>
            <w:proofErr w:type="spellEnd"/>
            <w:r w:rsidRPr="00967D48">
              <w:rPr>
                <w:i/>
              </w:rPr>
              <w:t xml:space="preserve"> теми*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2</w:t>
            </w:r>
          </w:p>
        </w:tc>
      </w:tr>
      <w:tr w:rsidR="00967D48" w:rsidRPr="00967D48" w:rsidTr="008E54E9">
        <w:trPr>
          <w:trHeight w:val="25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2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bookmarkStart w:id="2" w:name="page57"/>
            <w:bookmarkEnd w:id="2"/>
            <w:r w:rsidRPr="00967D48">
              <w:rPr>
                <w:i/>
              </w:rPr>
              <w:lastRenderedPageBreak/>
              <w:t>Письмо: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57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переказ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8E54E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твір (есе)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-</w:t>
            </w:r>
          </w:p>
        </w:tc>
      </w:tr>
      <w:tr w:rsidR="00967D48" w:rsidRPr="00967D48" w:rsidTr="008E54E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Правопис: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8E54E9">
        <w:trPr>
          <w:trHeight w:val="5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диктант**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25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аудіювання*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</w:tr>
      <w:tr w:rsidR="00967D48" w:rsidRPr="00967D48" w:rsidTr="008E54E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  <w:tr w:rsidR="00967D48" w:rsidRPr="00967D48" w:rsidTr="008E54E9">
        <w:trPr>
          <w:trHeight w:val="30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pPr>
              <w:rPr>
                <w:i/>
              </w:rPr>
            </w:pPr>
            <w:r w:rsidRPr="00967D48">
              <w:rPr>
                <w:i/>
              </w:rPr>
              <w:t>читання мовчки*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>
            <w:r w:rsidRPr="00967D48">
              <w:t>–</w:t>
            </w:r>
          </w:p>
        </w:tc>
      </w:tr>
      <w:tr w:rsidR="00967D48" w:rsidRPr="00967D48" w:rsidTr="008E54E9">
        <w:trPr>
          <w:trHeight w:val="25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D48" w:rsidRPr="00967D48" w:rsidRDefault="00967D48" w:rsidP="00967D48"/>
        </w:tc>
      </w:tr>
    </w:tbl>
    <w:p w:rsidR="00967D48" w:rsidRPr="00967D48" w:rsidRDefault="00967D48" w:rsidP="00967D48"/>
    <w:p w:rsidR="00967D48" w:rsidRPr="00967D48" w:rsidRDefault="00967D48" w:rsidP="00967D48">
      <w:r>
        <w:t xml:space="preserve">* </w:t>
      </w:r>
      <w:r w:rsidRPr="00967D48">
        <w:t xml:space="preserve">Основною формою перевірки </w:t>
      </w:r>
      <w:proofErr w:type="spellStart"/>
      <w:r w:rsidRPr="00967D48">
        <w:t>мовної</w:t>
      </w:r>
      <w:proofErr w:type="spellEnd"/>
      <w:r w:rsidRPr="00967D48">
        <w:t xml:space="preserve"> теми, аудіювання і читання мовчки є тестові завдання.</w:t>
      </w:r>
    </w:p>
    <w:p w:rsidR="00967D48" w:rsidRDefault="00967D48" w:rsidP="00967D48">
      <w:r>
        <w:t xml:space="preserve">** </w:t>
      </w:r>
      <w:r w:rsidRPr="00967D48">
        <w:t>Основною формою перевірки орфографічної й пунктуаційної грамотності є контрольний текстовий диктант.</w:t>
      </w:r>
    </w:p>
    <w:p w:rsidR="00967D48" w:rsidRPr="00967D48" w:rsidRDefault="00967D48" w:rsidP="00967D48">
      <w:r>
        <w:t xml:space="preserve">У </w:t>
      </w:r>
      <w:r w:rsidRPr="00967D48">
        <w:t>таблиці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967D48" w:rsidRPr="00967D48" w:rsidRDefault="00967D48" w:rsidP="00967D48">
      <w:r w:rsidRPr="00967D48">
        <w:rPr>
          <w:i/>
        </w:rPr>
        <w:t xml:space="preserve">Фронтально оцінюються </w:t>
      </w:r>
      <w:r w:rsidRPr="00967D48">
        <w:t>аудіювання,</w:t>
      </w:r>
      <w:r w:rsidRPr="00967D48">
        <w:rPr>
          <w:i/>
        </w:rPr>
        <w:t xml:space="preserve"> </w:t>
      </w:r>
      <w:r w:rsidRPr="00967D48">
        <w:t>читання мовчки,</w:t>
      </w:r>
      <w:r w:rsidRPr="00967D48">
        <w:rPr>
          <w:i/>
        </w:rPr>
        <w:t xml:space="preserve"> </w:t>
      </w:r>
      <w:r w:rsidRPr="00967D48">
        <w:t>диктант,</w:t>
      </w:r>
      <w:r w:rsidRPr="00967D48">
        <w:rPr>
          <w:i/>
        </w:rPr>
        <w:t xml:space="preserve"> </w:t>
      </w:r>
      <w:r w:rsidRPr="00967D48">
        <w:t xml:space="preserve">письмовий переказ і письмовий твір </w:t>
      </w:r>
      <w:r w:rsidRPr="00967D48">
        <w:rPr>
          <w:i/>
        </w:rPr>
        <w:t>(навчальні чи контрольні види робіт)</w:t>
      </w:r>
      <w:r w:rsidRPr="00967D48">
        <w:t xml:space="preserve">, </w:t>
      </w:r>
      <w:proofErr w:type="spellStart"/>
      <w:r w:rsidRPr="00967D48">
        <w:t>мовні</w:t>
      </w:r>
      <w:proofErr w:type="spellEnd"/>
      <w:r w:rsidRPr="00967D48">
        <w:t xml:space="preserve"> знання й уміння, запис яких здійснюється на сторінці класного журналу «Зміст уроку».</w:t>
      </w:r>
    </w:p>
    <w:p w:rsidR="00967D48" w:rsidRPr="00967D48" w:rsidRDefault="00967D48" w:rsidP="00967D48">
      <w:r w:rsidRPr="00967D48">
        <w:rPr>
          <w:i/>
        </w:rPr>
        <w:t xml:space="preserve">Індивідуально оцінюються говоріння </w:t>
      </w:r>
      <w:r w:rsidRPr="00967D48">
        <w:t>(діалог,</w:t>
      </w:r>
      <w:r w:rsidRPr="00967D48">
        <w:rPr>
          <w:i/>
        </w:rPr>
        <w:t xml:space="preserve"> </w:t>
      </w:r>
      <w:r w:rsidRPr="00967D48">
        <w:t>усний переказ,</w:t>
      </w:r>
      <w:r w:rsidRPr="00967D48">
        <w:rPr>
          <w:i/>
        </w:rPr>
        <w:t xml:space="preserve"> </w:t>
      </w:r>
      <w:r w:rsidRPr="00967D48">
        <w:t>усний твір)</w:t>
      </w:r>
      <w:r w:rsidRPr="00967D48">
        <w:rPr>
          <w:i/>
        </w:rPr>
        <w:t xml:space="preserve"> </w:t>
      </w:r>
      <w:r w:rsidRPr="00967D48">
        <w:t>і</w:t>
      </w:r>
    </w:p>
    <w:p w:rsidR="00967D48" w:rsidRPr="00967D48" w:rsidRDefault="00967D48" w:rsidP="00967D48">
      <w:r w:rsidRPr="00967D48">
        <w:rPr>
          <w:i/>
        </w:rPr>
        <w:t>читання вголос</w:t>
      </w:r>
      <w:r w:rsidRPr="00967D48">
        <w:t>.</w:t>
      </w:r>
      <w:r w:rsidRPr="00967D48">
        <w:rPr>
          <w:i/>
        </w:rPr>
        <w:t xml:space="preserve"> </w:t>
      </w:r>
      <w:r w:rsidRPr="00967D48">
        <w:t>Для цих видів діяльності не відводять окремого уроку,</w:t>
      </w:r>
      <w:r w:rsidRPr="00967D48">
        <w:rPr>
          <w:i/>
        </w:rPr>
        <w:t xml:space="preserve"> </w:t>
      </w:r>
      <w:r w:rsidRPr="00967D48">
        <w:t>проте</w:t>
      </w:r>
      <w:r>
        <w:t xml:space="preserve"> </w:t>
      </w:r>
      <w:r w:rsidRPr="00967D48">
        <w:t xml:space="preserve">відводять окрему колонку без дати на сторінці класного журналу «Облік навчальних досягнень». У І семестрі проводять оцінювання 2 видів мовленнєвої діяльності </w:t>
      </w:r>
      <w:r w:rsidRPr="00967D48">
        <w:rPr>
          <w:i/>
        </w:rPr>
        <w:t>(усний переказ,</w:t>
      </w:r>
      <w:r w:rsidRPr="00967D48">
        <w:t xml:space="preserve"> </w:t>
      </w:r>
      <w:r w:rsidRPr="00967D48">
        <w:rPr>
          <w:i/>
        </w:rPr>
        <w:t>діалог</w:t>
      </w:r>
      <w:r w:rsidRPr="00967D48">
        <w:t>), результати оцінювання виставляють у колонку без дати й ураховують у семестрову оцінку.</w:t>
      </w:r>
    </w:p>
    <w:p w:rsidR="00967D48" w:rsidRPr="00967D48" w:rsidRDefault="00967D48" w:rsidP="00967D48">
      <w:r>
        <w:t xml:space="preserve">У </w:t>
      </w:r>
      <w:r w:rsidRPr="00967D48">
        <w:t xml:space="preserve">ІІ семестрі проводять оцінювання таких видів мовленнєвої діяльності, як </w:t>
      </w:r>
      <w:r w:rsidRPr="00967D48">
        <w:rPr>
          <w:i/>
        </w:rPr>
        <w:t>усний твір і читання вголос,</w:t>
      </w:r>
      <w:r w:rsidRPr="00967D48">
        <w:t xml:space="preserve"> яке здійснюється в 5–9 класах. Повторне оцінювання чотирьох видів мовленнєвої діяльності не проводять.</w:t>
      </w:r>
    </w:p>
    <w:p w:rsidR="00967D48" w:rsidRPr="00967D48" w:rsidRDefault="00967D48" w:rsidP="00967D48">
      <w:r w:rsidRPr="00967D48">
        <w:rPr>
          <w:i/>
        </w:rPr>
        <w:lastRenderedPageBreak/>
        <w:t xml:space="preserve">Тематичну оцінку </w:t>
      </w:r>
      <w:r w:rsidRPr="00967D48">
        <w:t>виставляють на підставі поточних оцінок з</w:t>
      </w:r>
      <w:r w:rsidRPr="00967D48">
        <w:rPr>
          <w:i/>
        </w:rPr>
        <w:t xml:space="preserve"> </w:t>
      </w:r>
      <w:r w:rsidRPr="00967D48">
        <w:t xml:space="preserve">урахуванням контрольних робіт. Оцінку </w:t>
      </w:r>
      <w:r w:rsidRPr="00967D48">
        <w:rPr>
          <w:i/>
        </w:rPr>
        <w:t>за семестр</w:t>
      </w:r>
      <w:r w:rsidRPr="00967D48">
        <w:t xml:space="preserve"> виставляють на основі тематичного оцінювання та результатів оцінювання певного виду діяльності (</w:t>
      </w:r>
      <w:r w:rsidRPr="00967D48">
        <w:rPr>
          <w:i/>
        </w:rPr>
        <w:t>діалог,</w:t>
      </w:r>
      <w:r w:rsidRPr="00967D48">
        <w:t xml:space="preserve"> </w:t>
      </w:r>
      <w:r w:rsidRPr="00967D48">
        <w:rPr>
          <w:i/>
        </w:rPr>
        <w:t>усний переказ,</w:t>
      </w:r>
      <w:r w:rsidRPr="00967D48">
        <w:t xml:space="preserve"> </w:t>
      </w:r>
      <w:r w:rsidRPr="00967D48">
        <w:rPr>
          <w:i/>
        </w:rPr>
        <w:t>читання мовчки</w:t>
      </w:r>
      <w:r w:rsidRPr="00967D48">
        <w:t xml:space="preserve"> у І семестрі; </w:t>
      </w:r>
      <w:r w:rsidRPr="00967D48">
        <w:rPr>
          <w:i/>
        </w:rPr>
        <w:t>усний твір,</w:t>
      </w:r>
      <w:r w:rsidRPr="00967D48">
        <w:t xml:space="preserve"> </w:t>
      </w:r>
      <w:r w:rsidRPr="00967D48">
        <w:rPr>
          <w:i/>
        </w:rPr>
        <w:t xml:space="preserve">аудіювання і читання вголос </w:t>
      </w:r>
      <w:r w:rsidRPr="00967D48">
        <w:t>у ІІ семестрі).</w:t>
      </w:r>
    </w:p>
    <w:p w:rsidR="00967D48" w:rsidRPr="00967D48" w:rsidRDefault="00967D48" w:rsidP="00967D48">
      <w:r w:rsidRPr="00967D48">
        <w:t>Основними видами письмових робіт з української мови є такі:</w:t>
      </w:r>
    </w:p>
    <w:p w:rsidR="00967D48" w:rsidRPr="00967D48" w:rsidRDefault="00967D48" w:rsidP="00967D48"/>
    <w:p w:rsidR="00967D48" w:rsidRPr="00967D48" w:rsidRDefault="00967D48" w:rsidP="00967D48">
      <w:pPr>
        <w:pStyle w:val="a4"/>
        <w:numPr>
          <w:ilvl w:val="0"/>
          <w:numId w:val="8"/>
        </w:numPr>
      </w:pPr>
      <w:r w:rsidRPr="00967D48">
        <w:t xml:space="preserve">класні й домашні вправи (кількість домашніх вправ – одна або дві (на розсуд учителя), але не більше двох; якщо ж </w:t>
      </w:r>
      <w:proofErr w:type="spellStart"/>
      <w:r w:rsidRPr="00967D48">
        <w:t>уроки</w:t>
      </w:r>
      <w:proofErr w:type="spellEnd"/>
      <w:r w:rsidRPr="00967D48">
        <w:t xml:space="preserve"> спарені, то для виконання вдома пропонується дві або три вправи);</w:t>
      </w:r>
    </w:p>
    <w:p w:rsidR="00967D48" w:rsidRPr="00967D48" w:rsidRDefault="00967D48" w:rsidP="00967D48">
      <w:pPr>
        <w:pStyle w:val="a4"/>
        <w:numPr>
          <w:ilvl w:val="0"/>
          <w:numId w:val="8"/>
        </w:numPr>
      </w:pPr>
      <w:r w:rsidRPr="00967D48">
        <w:t>словникові диктанти (кількість слів у словниковому диктанті: 12 – у 5 класі, 24 – у 6–8 класах, 36 – у 9–10 класах, 48 – в 11 класі);</w:t>
      </w:r>
    </w:p>
    <w:p w:rsidR="00967D48" w:rsidRDefault="00967D48" w:rsidP="00967D48">
      <w:pPr>
        <w:pStyle w:val="a4"/>
        <w:numPr>
          <w:ilvl w:val="0"/>
          <w:numId w:val="8"/>
        </w:numPr>
      </w:pPr>
      <w:r w:rsidRPr="00967D48">
        <w:t>навчальні диктанти, есе, твори й перекази;</w:t>
      </w:r>
      <w:bookmarkStart w:id="3" w:name="page58"/>
      <w:bookmarkEnd w:id="3"/>
    </w:p>
    <w:p w:rsidR="00967D48" w:rsidRDefault="00967D48" w:rsidP="00967D48">
      <w:pPr>
        <w:pStyle w:val="a4"/>
        <w:numPr>
          <w:ilvl w:val="0"/>
          <w:numId w:val="8"/>
        </w:numPr>
      </w:pPr>
      <w:r w:rsidRPr="00967D48">
        <w:t>самостійні роботи;</w:t>
      </w:r>
    </w:p>
    <w:p w:rsidR="00967D48" w:rsidRDefault="00967D48" w:rsidP="00967D48">
      <w:pPr>
        <w:pStyle w:val="a4"/>
        <w:numPr>
          <w:ilvl w:val="0"/>
          <w:numId w:val="8"/>
        </w:numPr>
      </w:pPr>
      <w:r w:rsidRPr="00967D48">
        <w:t>тестові завдання (як відкритої, так і закритої форми);</w:t>
      </w:r>
    </w:p>
    <w:p w:rsidR="00967D48" w:rsidRDefault="00967D48" w:rsidP="00967D48">
      <w:pPr>
        <w:pStyle w:val="a4"/>
        <w:numPr>
          <w:ilvl w:val="0"/>
          <w:numId w:val="8"/>
        </w:numPr>
      </w:pPr>
      <w:r w:rsidRPr="00967D48">
        <w:t>складання  таблиць,  схем,  написання  конспектів  (у  старших</w:t>
      </w:r>
      <w:r w:rsidRPr="00967D48">
        <w:tab/>
        <w:t>класах),</w:t>
      </w:r>
    </w:p>
    <w:p w:rsidR="00967D48" w:rsidRDefault="00967D48" w:rsidP="00967D48">
      <w:pPr>
        <w:pStyle w:val="a4"/>
        <w:numPr>
          <w:ilvl w:val="0"/>
          <w:numId w:val="8"/>
        </w:numPr>
      </w:pPr>
      <w:r w:rsidRPr="00967D48">
        <w:t xml:space="preserve">робота зі словниками та інші види робіт, передбачені чинними програмами. </w:t>
      </w:r>
    </w:p>
    <w:p w:rsidR="00967D48" w:rsidRDefault="00967D48" w:rsidP="00967D48">
      <w:pPr>
        <w:pStyle w:val="a4"/>
      </w:pPr>
    </w:p>
    <w:p w:rsidR="00967D48" w:rsidRPr="00967D48" w:rsidRDefault="00967D48" w:rsidP="00967D48">
      <w:r w:rsidRPr="00967D48">
        <w:t>Аналіз контрольних письмових творів і переказів, а також контрольних</w:t>
      </w:r>
      <w:r>
        <w:t xml:space="preserve"> </w:t>
      </w:r>
      <w:r w:rsidRPr="00967D48">
        <w:t>диктантів виконують у робочому зошиті.</w:t>
      </w:r>
    </w:p>
    <w:p w:rsidR="00967D48" w:rsidRPr="00967D48" w:rsidRDefault="00967D48" w:rsidP="00967D48">
      <w:r w:rsidRPr="00967D48">
        <w:t>Оцінка за контрольний твір з української мови й переказ є середнім арифметичним за зміст і грамотність, яку виставляють у колонці з датою написання роботи, надпис у колонці на сторінці журналу «</w:t>
      </w:r>
      <w:r w:rsidRPr="00967D48">
        <w:rPr>
          <w:i/>
        </w:rPr>
        <w:t>Твір», «Переказ»</w:t>
      </w:r>
      <w:r w:rsidRPr="00967D48">
        <w:t xml:space="preserve"> не роблять.</w:t>
      </w:r>
    </w:p>
    <w:p w:rsidR="00967D48" w:rsidRPr="00967D48" w:rsidRDefault="00967D48" w:rsidP="00967D48">
      <w:r w:rsidRPr="00967D48">
        <w:t>Оскільки за перекази і твори виставляється одна оцінка, то запис у роботах учнів має бути таким:</w:t>
      </w:r>
    </w:p>
    <w:p w:rsidR="00967D48" w:rsidRPr="00967D48" w:rsidRDefault="00967D48" w:rsidP="00967D48">
      <w:r w:rsidRPr="00967D48">
        <w:t>3 – 2 : «10»</w:t>
      </w:r>
    </w:p>
    <w:p w:rsidR="00967D48" w:rsidRPr="00967D48" w:rsidRDefault="00967D48" w:rsidP="00967D48">
      <w:r w:rsidRPr="00967D48">
        <w:t>МО – 4 – 6 : «7» = 9 балів</w:t>
      </w:r>
    </w:p>
    <w:p w:rsidR="00967D48" w:rsidRPr="00967D48" w:rsidRDefault="00967D48" w:rsidP="00967D48">
      <w:r w:rsidRPr="00967D48">
        <w:t>Оцінюючи письмові роботи (перекази, твори), беруть до уваги наявність:</w:t>
      </w:r>
    </w:p>
    <w:p w:rsidR="00967D48" w:rsidRPr="00967D48" w:rsidRDefault="00967D48" w:rsidP="00967D48">
      <w:pPr>
        <w:numPr>
          <w:ilvl w:val="0"/>
          <w:numId w:val="5"/>
        </w:numPr>
      </w:pPr>
      <w:r w:rsidRPr="00967D48">
        <w:t>орфографічних і пунктуаційних помилок, які підраховуються сумарно, без диференціації (перша позиція);</w:t>
      </w:r>
    </w:p>
    <w:p w:rsidR="00967D48" w:rsidRPr="00967D48" w:rsidRDefault="00967D48" w:rsidP="00967D48">
      <w:pPr>
        <w:numPr>
          <w:ilvl w:val="0"/>
          <w:numId w:val="5"/>
        </w:numPr>
      </w:pPr>
      <w:r w:rsidRPr="00967D48">
        <w:t>лексичних, граматичних і стилістичних (друга позиція).</w:t>
      </w:r>
    </w:p>
    <w:p w:rsidR="00967D48" w:rsidRPr="00967D48" w:rsidRDefault="00967D48" w:rsidP="00967D48">
      <w:r w:rsidRPr="00967D48">
        <w:t xml:space="preserve">Під час виведення єдиної оцінки за письмову роботу до кількості балів, набраних за зміст переказу чи твору, додають кількість балів за </w:t>
      </w:r>
      <w:proofErr w:type="spellStart"/>
      <w:r w:rsidRPr="00967D48">
        <w:t>мовне</w:t>
      </w:r>
      <w:proofErr w:type="spellEnd"/>
      <w:r w:rsidRPr="00967D48">
        <w:t xml:space="preserve"> оформлення, а їхню суму ділять на 2. Якщо частка не є цілим числом, то її округлюють у бік більшого числа (на користь учня):</w:t>
      </w:r>
    </w:p>
    <w:p w:rsidR="00967D48" w:rsidRPr="00967D48" w:rsidRDefault="00967D48" w:rsidP="00967D48">
      <w:r w:rsidRPr="00967D48">
        <w:lastRenderedPageBreak/>
        <w:t>3 – 4 : «7»</w:t>
      </w:r>
    </w:p>
    <w:p w:rsidR="00967D48" w:rsidRPr="00967D48" w:rsidRDefault="00967D48" w:rsidP="00967D48">
      <w:r w:rsidRPr="00967D48">
        <w:t>МО – 3 – 5 : «8» = 8 балів</w:t>
      </w:r>
    </w:p>
    <w:p w:rsidR="00967D48" w:rsidRPr="00967D48" w:rsidRDefault="00967D48" w:rsidP="00967D48">
      <w:pPr>
        <w:numPr>
          <w:ilvl w:val="1"/>
          <w:numId w:val="6"/>
        </w:numPr>
      </w:pPr>
      <w:r w:rsidRPr="00967D48">
        <w:t xml:space="preserve">процесі перевірки контрольних робіт учнів з української мови і літератури помилки на вивчені правила вчитель тільки підкреслює й помічає на берегах, а виправляє їх учень. Помилки на правила, які не вивчалися, виправляються вчителем, але не враховуються. Проте помилки, що повторюються в переказі кілька разів (повторювані помилки), уважають однією помилкою; помилки на те саме правило (однотипні помилки), </w:t>
      </w:r>
      <w:r w:rsidRPr="00967D48">
        <w:rPr>
          <w:i/>
        </w:rPr>
        <w:t>але в</w:t>
      </w:r>
      <w:r w:rsidRPr="00967D48">
        <w:t xml:space="preserve"> </w:t>
      </w:r>
      <w:r w:rsidRPr="00967D48">
        <w:rPr>
          <w:i/>
        </w:rPr>
        <w:t>різних словах і різних реченнях, уважають різними помилками</w:t>
      </w:r>
      <w:r w:rsidRPr="00967D48">
        <w:t>.</w:t>
      </w:r>
    </w:p>
    <w:p w:rsidR="00967D48" w:rsidRPr="00967D48" w:rsidRDefault="00967D48" w:rsidP="00967D48"/>
    <w:p w:rsidR="00967D48" w:rsidRPr="00967D48" w:rsidRDefault="00967D48" w:rsidP="00967D48">
      <w:r w:rsidRPr="00967D48">
        <w:t>Кількість робочих зошитів з української мови за класами: 5 – 9 класи – по два зошити;</w:t>
      </w:r>
    </w:p>
    <w:p w:rsidR="00967D48" w:rsidRPr="00967D48" w:rsidRDefault="00967D48" w:rsidP="00967D48">
      <w:r w:rsidRPr="00967D48">
        <w:t>10 – 11 класи – по одному зошиту. Для контрольних робіт з української мови</w:t>
      </w:r>
    </w:p>
    <w:p w:rsidR="00967D48" w:rsidRPr="00967D48" w:rsidRDefault="00967D48" w:rsidP="00967D48">
      <w:pPr>
        <w:numPr>
          <w:ilvl w:val="0"/>
          <w:numId w:val="6"/>
        </w:numPr>
      </w:pPr>
      <w:r w:rsidRPr="00967D48">
        <w:t>усіх класах використовують по одному зошиту.</w:t>
      </w:r>
    </w:p>
    <w:p w:rsidR="00967D48" w:rsidRPr="00967D48" w:rsidRDefault="00967D48" w:rsidP="00967D48">
      <w:r w:rsidRPr="00967D48">
        <w:t>Ведення зошитів оцінюють від 1 до 12 балів щомісяця протягом семестру і вважають поточною оцінкою, що зараховують до найближчої тематичної. Під час перевірки зошитів ураховують наявність різних видів робіт, грамотність, охайність, уміння правильно оформити роботи.</w:t>
      </w:r>
    </w:p>
    <w:p w:rsidR="00967D48" w:rsidRPr="00967D48" w:rsidRDefault="00967D48" w:rsidP="00967D48">
      <w:r>
        <w:t xml:space="preserve">У </w:t>
      </w:r>
      <w:r w:rsidRPr="00967D48">
        <w:t xml:space="preserve">разі відсутності учня на </w:t>
      </w:r>
      <w:proofErr w:type="spellStart"/>
      <w:r w:rsidRPr="00967D48">
        <w:t>уроці</w:t>
      </w:r>
      <w:proofErr w:type="spellEnd"/>
      <w:r w:rsidRPr="00967D48">
        <w:t xml:space="preserve"> протягом місяця рекомендуємо в колонці за ведення зошита зазначати н/о (нема оцінки).</w:t>
      </w:r>
    </w:p>
    <w:p w:rsidR="00967D48" w:rsidRPr="00967D48" w:rsidRDefault="00967D48" w:rsidP="00967D48">
      <w:r>
        <w:t xml:space="preserve">В </w:t>
      </w:r>
      <w:r w:rsidRPr="00967D48">
        <w:t>освітньому процесі заклади загальної середньої освіти можуть використовувати лише навчальну літературу, що має гриф МОН або висновок «Схвалено для використання в загальноосвітніх навчальних закладах» відповідною комісією Науково-методичної ради Міністерства освіти і науки</w:t>
      </w:r>
      <w:bookmarkStart w:id="4" w:name="page59"/>
      <w:bookmarkEnd w:id="4"/>
      <w:r>
        <w:t xml:space="preserve"> </w:t>
      </w:r>
      <w:r w:rsidRPr="00967D48">
        <w:t>України. Перелік навчальної літератури постійно оновлюється і доступний на</w:t>
      </w:r>
      <w:r>
        <w:t xml:space="preserve"> </w:t>
      </w:r>
      <w:proofErr w:type="spellStart"/>
      <w:r w:rsidRPr="00967D48">
        <w:t>вебсайті</w:t>
      </w:r>
      <w:proofErr w:type="spellEnd"/>
      <w:r w:rsidRPr="00967D48">
        <w:t xml:space="preserve"> ДНУ «Інститут модернізації змісту освіти» (https://imzo.gov.ua/pidruchniki/pereliki)</w:t>
      </w:r>
    </w:p>
    <w:p w:rsidR="00967D48" w:rsidRPr="00967D48" w:rsidRDefault="00967D48" w:rsidP="00967D48">
      <w:r w:rsidRPr="00967D48">
        <w:t xml:space="preserve">Звертаємо також увагу, що електронні версії підручників з української мови для 5-11 класів з навчанням мовами національних меншин закладів загальної середньої освіти розміщені в електронній бібліотеці ДНУ «Інститут модернізації змісту освіти» </w:t>
      </w:r>
      <w:r w:rsidRPr="00967D48">
        <w:rPr>
          <w:b/>
        </w:rPr>
        <w:t>(</w:t>
      </w:r>
      <w:hyperlink r:id="rId9" w:history="1">
        <w:r w:rsidRPr="00967D48">
          <w:rPr>
            <w:rStyle w:val="a3"/>
          </w:rPr>
          <w:t>https://imzo.gov.ua)</w:t>
        </w:r>
      </w:hyperlink>
    </w:p>
    <w:p w:rsidR="002928CE" w:rsidRDefault="002928CE"/>
    <w:sectPr w:rsidR="0029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hybridMultilevel"/>
    <w:tmpl w:val="0E7FFA2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1"/>
    <w:multiLevelType w:val="hybridMultilevel"/>
    <w:tmpl w:val="3C5991A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2"/>
    <w:multiLevelType w:val="hybridMultilevel"/>
    <w:tmpl w:val="4BD8591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78DF6A5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4"/>
    <w:multiLevelType w:val="hybridMultilevel"/>
    <w:tmpl w:val="39B7AA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5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6"/>
    <w:multiLevelType w:val="hybridMultilevel"/>
    <w:tmpl w:val="6C80EC7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77C22E07"/>
    <w:multiLevelType w:val="hybridMultilevel"/>
    <w:tmpl w:val="22AC7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48"/>
    <w:rsid w:val="002928CE"/>
    <w:rsid w:val="006A2C76"/>
    <w:rsid w:val="009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6F2B-F85E-4706-83DC-E2680A3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zo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5254</Words>
  <Characters>2995</Characters>
  <Application>Microsoft Office Word</Application>
  <DocSecurity>0</DocSecurity>
  <Lines>24</Lines>
  <Paragraphs>16</Paragraphs>
  <ScaleCrop>false</ScaleCrop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2020-08-12T11:21:00Z</dcterms:created>
  <dcterms:modified xsi:type="dcterms:W3CDTF">2020-08-12T11:27:00Z</dcterms:modified>
</cp:coreProperties>
</file>