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1587" w:rsidRPr="00841587" w:rsidRDefault="00841587" w:rsidP="00841587">
      <w:pPr>
        <w:spacing w:after="0"/>
        <w:jc w:val="right"/>
        <w:rPr>
          <w:rStyle w:val="a3"/>
          <w:color w:val="auto"/>
          <w:u w:val="none"/>
        </w:rPr>
      </w:pPr>
      <w:r w:rsidRPr="00841587">
        <w:fldChar w:fldCharType="begin"/>
      </w:r>
      <w:r w:rsidRPr="00841587">
        <w:instrText xml:space="preserve"> HYPERLINK "https://www.schoollife.org.ua/shhodo-metodychnyh-rekomendatsij-pro-vykladannya-navchalnyh-predmetiv-u-zakladah-zagalnoyi-serednoyi-osvity-u-2020-2021-navchalnomu-rotsi/" </w:instrText>
      </w:r>
      <w:r w:rsidRPr="00841587">
        <w:fldChar w:fldCharType="separate"/>
      </w:r>
      <w:r w:rsidRPr="00841587">
        <w:rPr>
          <w:rStyle w:val="a3"/>
          <w:color w:val="auto"/>
          <w:u w:val="none"/>
        </w:rPr>
        <w:t>Додаток</w:t>
      </w:r>
    </w:p>
    <w:p w:rsidR="00841587" w:rsidRPr="00841587" w:rsidRDefault="00841587" w:rsidP="00841587">
      <w:pPr>
        <w:spacing w:after="0"/>
        <w:jc w:val="right"/>
        <w:rPr>
          <w:rStyle w:val="a3"/>
          <w:color w:val="auto"/>
          <w:u w:val="none"/>
        </w:rPr>
      </w:pPr>
      <w:r w:rsidRPr="00841587">
        <w:rPr>
          <w:rStyle w:val="a3"/>
          <w:color w:val="auto"/>
          <w:u w:val="none"/>
        </w:rPr>
        <w:t>до листа Міністерства освіти і</w:t>
      </w:r>
    </w:p>
    <w:p w:rsidR="00841587" w:rsidRPr="00841587" w:rsidRDefault="00841587" w:rsidP="00841587">
      <w:pPr>
        <w:spacing w:after="0"/>
        <w:jc w:val="right"/>
        <w:rPr>
          <w:rStyle w:val="a3"/>
          <w:color w:val="auto"/>
          <w:u w:val="none"/>
        </w:rPr>
      </w:pPr>
      <w:r w:rsidRPr="00841587">
        <w:rPr>
          <w:rStyle w:val="a3"/>
          <w:color w:val="auto"/>
          <w:u w:val="none"/>
        </w:rPr>
        <w:t>науки України</w:t>
      </w:r>
    </w:p>
    <w:p w:rsidR="00841587" w:rsidRPr="00841587" w:rsidRDefault="00841587" w:rsidP="00841587">
      <w:pPr>
        <w:spacing w:after="0"/>
        <w:jc w:val="right"/>
      </w:pPr>
      <w:r w:rsidRPr="00841587">
        <w:rPr>
          <w:rStyle w:val="a3"/>
          <w:color w:val="auto"/>
          <w:u w:val="none"/>
        </w:rPr>
        <w:t>від 11.08.2020 № 1/9-430</w:t>
      </w:r>
      <w:r w:rsidRPr="00841587">
        <w:fldChar w:fldCharType="end"/>
      </w:r>
    </w:p>
    <w:p w:rsidR="00841587" w:rsidRPr="00841587" w:rsidRDefault="00841587" w:rsidP="00841587">
      <w:r w:rsidRPr="00841587">
        <w:rPr>
          <w:b/>
        </w:rPr>
        <w:t>Методичні рекомендації про викладання інтегрован</w:t>
      </w:r>
      <w:r>
        <w:rPr>
          <w:b/>
        </w:rPr>
        <w:t>ого</w:t>
      </w:r>
      <w:r w:rsidRPr="00841587">
        <w:rPr>
          <w:b/>
        </w:rPr>
        <w:t xml:space="preserve"> курс</w:t>
      </w:r>
      <w:r>
        <w:rPr>
          <w:b/>
        </w:rPr>
        <w:t>у</w:t>
      </w:r>
      <w:r w:rsidRPr="00841587">
        <w:rPr>
          <w:b/>
        </w:rPr>
        <w:t xml:space="preserve"> «</w:t>
      </w:r>
      <w:bookmarkStart w:id="0" w:name="_GoBack"/>
      <w:r w:rsidRPr="00841587">
        <w:rPr>
          <w:b/>
        </w:rPr>
        <w:t>Природничі науки</w:t>
      </w:r>
      <w:bookmarkEnd w:id="0"/>
      <w:r w:rsidRPr="00841587">
        <w:rPr>
          <w:b/>
        </w:rPr>
        <w:t xml:space="preserve">» у 2020/2021 навчальному році </w:t>
      </w:r>
    </w:p>
    <w:p w:rsidR="00841587" w:rsidRPr="00841587" w:rsidRDefault="00841587" w:rsidP="00841587">
      <w:r w:rsidRPr="00841587">
        <w:t xml:space="preserve">Відповідно до Типової освітньої програми закладів загальної середньої освіти ІІІ ступеня, затвердженої наказом МОН 20.04.2018 № 408 (в редакції наказу МОН від 28.11.2019 № 1493) в 10-11 класах закладів загальної середньої освіти може вивчатись інтегрований курс «Природничі науки». На вивчення цього курсу навчальним планом Типової освітньої програми, передбачено 4 години на тиждень. Викладати цей курс можуть вчителі фізики, біології, хімії, географії. Передбачається, що весь курс викладає один учитель.  </w:t>
      </w:r>
    </w:p>
    <w:p w:rsidR="00841587" w:rsidRPr="00841587" w:rsidRDefault="00841587" w:rsidP="00841587">
      <w:r w:rsidRPr="00841587">
        <w:t xml:space="preserve">Вивчення базового предмета «Природничі науки» може здійснюватися за однією з чотирьох навчальних програм, затверджених наказом МОН від 03.08.2018 № 863: </w:t>
      </w:r>
    </w:p>
    <w:p w:rsidR="00841587" w:rsidRDefault="00841587" w:rsidP="00841587">
      <w:pPr>
        <w:pStyle w:val="a4"/>
        <w:numPr>
          <w:ilvl w:val="0"/>
          <w:numId w:val="1"/>
        </w:numPr>
      </w:pPr>
      <w:r w:rsidRPr="00841587">
        <w:t>проєкт 1 – «Природничі науки» для 10-11 класів гуманітарного профілю загальноосвітніх навчальних закладів. Інтегрований курс (</w:t>
      </w:r>
      <w:proofErr w:type="spellStart"/>
      <w:r w:rsidRPr="00841587">
        <w:t>авт</w:t>
      </w:r>
      <w:proofErr w:type="spellEnd"/>
      <w:r w:rsidRPr="00841587">
        <w:t xml:space="preserve">. </w:t>
      </w:r>
      <w:r>
        <w:t xml:space="preserve"> </w:t>
      </w:r>
      <w:r w:rsidRPr="00841587">
        <w:t xml:space="preserve">Дьоміна І. О., </w:t>
      </w:r>
      <w:proofErr w:type="spellStart"/>
      <w:r w:rsidRPr="00841587">
        <w:t>Задоянний</w:t>
      </w:r>
      <w:proofErr w:type="spellEnd"/>
      <w:r w:rsidRPr="00841587">
        <w:t xml:space="preserve"> В. А., Костик С. І.);  </w:t>
      </w:r>
    </w:p>
    <w:p w:rsidR="00841587" w:rsidRPr="00841587" w:rsidRDefault="00841587" w:rsidP="00841587">
      <w:pPr>
        <w:pStyle w:val="a4"/>
        <w:numPr>
          <w:ilvl w:val="0"/>
          <w:numId w:val="1"/>
        </w:numPr>
      </w:pPr>
      <w:r w:rsidRPr="00841587">
        <w:t>проєкт 2 – «Природничі науки» 10-11 клас. Інтегрований курс (</w:t>
      </w:r>
      <w:proofErr w:type="spellStart"/>
      <w:r w:rsidRPr="00841587">
        <w:t>авт</w:t>
      </w:r>
      <w:proofErr w:type="spellEnd"/>
      <w:r w:rsidRPr="00841587">
        <w:t xml:space="preserve">. </w:t>
      </w:r>
      <w:proofErr w:type="spellStart"/>
      <w:r w:rsidRPr="00841587">
        <w:t>Засєкіна</w:t>
      </w:r>
      <w:proofErr w:type="spellEnd"/>
      <w:r w:rsidRPr="00841587">
        <w:t xml:space="preserve"> Т. М., </w:t>
      </w:r>
      <w:proofErr w:type="spellStart"/>
      <w:r w:rsidRPr="00841587">
        <w:t>Буняк</w:t>
      </w:r>
      <w:proofErr w:type="spellEnd"/>
      <w:r w:rsidRPr="00841587">
        <w:t xml:space="preserve"> М. М., </w:t>
      </w:r>
      <w:proofErr w:type="spellStart"/>
      <w:r w:rsidRPr="00841587">
        <w:t>Бухтіяров</w:t>
      </w:r>
      <w:proofErr w:type="spellEnd"/>
      <w:r w:rsidRPr="00841587">
        <w:t xml:space="preserve"> В. К., Григорович О. В., </w:t>
      </w:r>
      <w:proofErr w:type="spellStart"/>
      <w:r w:rsidRPr="00841587">
        <w:t>Капіруліна</w:t>
      </w:r>
      <w:proofErr w:type="spellEnd"/>
      <w:r w:rsidRPr="00841587">
        <w:t xml:space="preserve"> С. </w:t>
      </w:r>
    </w:p>
    <w:p w:rsidR="00841587" w:rsidRDefault="00841587" w:rsidP="00841587">
      <w:pPr>
        <w:pStyle w:val="a4"/>
        <w:numPr>
          <w:ilvl w:val="0"/>
          <w:numId w:val="1"/>
        </w:numPr>
      </w:pPr>
      <w:r w:rsidRPr="00841587">
        <w:t xml:space="preserve">Л., </w:t>
      </w:r>
      <w:proofErr w:type="spellStart"/>
      <w:r w:rsidRPr="00841587">
        <w:t>Козленко</w:t>
      </w:r>
      <w:proofErr w:type="spellEnd"/>
      <w:r w:rsidRPr="00841587">
        <w:t xml:space="preserve"> О. Г., </w:t>
      </w:r>
      <w:proofErr w:type="spellStart"/>
      <w:r w:rsidRPr="00841587">
        <w:t>Нюкало</w:t>
      </w:r>
      <w:proofErr w:type="spellEnd"/>
      <w:r w:rsidRPr="00841587">
        <w:t xml:space="preserve"> Т. Г., </w:t>
      </w:r>
      <w:proofErr w:type="spellStart"/>
      <w:r w:rsidRPr="00841587">
        <w:t>Семененко</w:t>
      </w:r>
      <w:proofErr w:type="spellEnd"/>
      <w:r w:rsidRPr="00841587">
        <w:t xml:space="preserve"> І. Б., </w:t>
      </w:r>
      <w:proofErr w:type="spellStart"/>
      <w:r w:rsidRPr="00841587">
        <w:t>Сокол</w:t>
      </w:r>
      <w:proofErr w:type="spellEnd"/>
      <w:r w:rsidRPr="00841587">
        <w:t xml:space="preserve"> Т. К., </w:t>
      </w:r>
      <w:proofErr w:type="spellStart"/>
      <w:r w:rsidRPr="00841587">
        <w:t>Шабанов</w:t>
      </w:r>
      <w:proofErr w:type="spellEnd"/>
      <w:r w:rsidRPr="00841587">
        <w:t xml:space="preserve"> Д. А., </w:t>
      </w:r>
      <w:proofErr w:type="spellStart"/>
      <w:r w:rsidRPr="00841587">
        <w:t>Шагієва</w:t>
      </w:r>
      <w:proofErr w:type="spellEnd"/>
      <w:r w:rsidRPr="00841587">
        <w:t xml:space="preserve"> Р. Р.); </w:t>
      </w:r>
    </w:p>
    <w:p w:rsidR="00841587" w:rsidRDefault="00841587" w:rsidP="00841587">
      <w:pPr>
        <w:pStyle w:val="a4"/>
        <w:numPr>
          <w:ilvl w:val="0"/>
          <w:numId w:val="1"/>
        </w:numPr>
      </w:pPr>
      <w:r w:rsidRPr="00841587">
        <w:t>проєкт 3 – «Природничі науки. Минуле, сучасне та можливе майбутнє людства і біосфери» для 10-11 класів (</w:t>
      </w:r>
      <w:proofErr w:type="spellStart"/>
      <w:r w:rsidRPr="00841587">
        <w:t>авт</w:t>
      </w:r>
      <w:proofErr w:type="spellEnd"/>
      <w:r w:rsidRPr="00841587">
        <w:t xml:space="preserve">. </w:t>
      </w:r>
      <w:proofErr w:type="spellStart"/>
      <w:r w:rsidRPr="00841587">
        <w:t>Шабанов</w:t>
      </w:r>
      <w:proofErr w:type="spellEnd"/>
      <w:r w:rsidRPr="00841587">
        <w:t xml:space="preserve"> Д .А.,</w:t>
      </w:r>
      <w:proofErr w:type="spellStart"/>
      <w:r w:rsidRPr="00841587">
        <w:t xml:space="preserve"> Козленко О. </w:t>
      </w:r>
      <w:proofErr w:type="spellEnd"/>
      <w:r w:rsidRPr="00841587">
        <w:t xml:space="preserve">Г.); </w:t>
      </w:r>
    </w:p>
    <w:p w:rsidR="00841587" w:rsidRPr="00841587" w:rsidRDefault="00841587" w:rsidP="00841587">
      <w:pPr>
        <w:pStyle w:val="a4"/>
        <w:numPr>
          <w:ilvl w:val="0"/>
          <w:numId w:val="1"/>
        </w:numPr>
      </w:pPr>
      <w:r w:rsidRPr="00841587">
        <w:t>проєкт 4 – «Природознавство» 10-11 класи (</w:t>
      </w:r>
      <w:proofErr w:type="spellStart"/>
      <w:r w:rsidRPr="00841587">
        <w:t>авт</w:t>
      </w:r>
      <w:proofErr w:type="spellEnd"/>
      <w:r w:rsidRPr="00841587">
        <w:t xml:space="preserve">. Ільченко В. Р., Булава Л. М., </w:t>
      </w:r>
      <w:proofErr w:type="spellStart"/>
      <w:r w:rsidRPr="00841587">
        <w:t>Гринюк</w:t>
      </w:r>
      <w:proofErr w:type="spellEnd"/>
      <w:r w:rsidRPr="00841587">
        <w:t xml:space="preserve"> О. С., </w:t>
      </w:r>
      <w:proofErr w:type="spellStart"/>
      <w:r w:rsidRPr="00841587">
        <w:t>Гуз</w:t>
      </w:r>
      <w:proofErr w:type="spellEnd"/>
      <w:r w:rsidRPr="00841587">
        <w:t xml:space="preserve"> К. Ж., Ільченко О. Г., Коваленко В. С., Ляшенко А. </w:t>
      </w:r>
    </w:p>
    <w:p w:rsidR="00841587" w:rsidRPr="00841587" w:rsidRDefault="00841587" w:rsidP="00841587">
      <w:pPr>
        <w:pStyle w:val="a4"/>
      </w:pPr>
      <w:r w:rsidRPr="00841587">
        <w:t xml:space="preserve">Х.).  </w:t>
      </w:r>
    </w:p>
    <w:p w:rsidR="00841587" w:rsidRPr="00841587" w:rsidRDefault="00841587" w:rsidP="00841587">
      <w:r w:rsidRPr="00841587">
        <w:t xml:space="preserve">Заклад освіти обирає на свій розсуд будь-який варіант програми. Обираючи зазначений курс заклади освіти мають враховувати, що він реалізовує мінімальні вимоги державного стандарту базової і повної загальної середньої освіти, і рекомендований учням, для яких природничі предмети не є профільними. Проте ця умова не обмежує бажання і можливості учнів складати ЗНО з біології, фізики, хімії чи географії за умови їхньої самостійної підготовки. У такому разі, результати ЗНО з предметів фізика, хімія, біологія, географія, зараховуються учням як державна підсумкова атестація.  </w:t>
      </w:r>
    </w:p>
    <w:p w:rsidR="00841587" w:rsidRPr="00841587" w:rsidRDefault="00841587" w:rsidP="00841587">
      <w:r w:rsidRPr="00841587">
        <w:t xml:space="preserve">У додаток до свідоцтва про здобуття повної загальної середньої освіти таким учням виставляється оцінка з навчального предмета «Природничі науки»; для держаної підсумкової атестації, як у формі зовнішнього незалежного </w:t>
      </w:r>
      <w:r w:rsidRPr="00841587">
        <w:lastRenderedPageBreak/>
        <w:t xml:space="preserve">оцінювання, так і у письмовій формі у закладі освіти, вони можуть обирати один із предметів природничого циклу; у додаток до свідоцтва виставляється оцінка за державну підсумкову атестацію з обраного предмета.  </w:t>
      </w:r>
    </w:p>
    <w:p w:rsidR="00841587" w:rsidRPr="00841587" w:rsidRDefault="00841587" w:rsidP="00841587">
      <w:r w:rsidRPr="00841587">
        <w:t xml:space="preserve">Відповідно до програми експерименту, затвердженому наказом МОН від 03.08.2018 № 863, авторськими колективами навчальних програм розробляється навчально-методичне забезпечення інтегрованого курсу «Природничі науки». На офіційному </w:t>
      </w:r>
      <w:proofErr w:type="spellStart"/>
      <w:r w:rsidRPr="00841587">
        <w:t>вебсайті</w:t>
      </w:r>
      <w:proofErr w:type="spellEnd"/>
      <w:r w:rsidRPr="00841587">
        <w:t xml:space="preserve"> Інституту модернізації змісту освіти створено сторінку «Природничі науки», на якій у рубриці </w:t>
      </w:r>
      <w:proofErr w:type="spellStart"/>
      <w:r w:rsidRPr="00841587">
        <w:t>навчальнометодичне</w:t>
      </w:r>
      <w:proofErr w:type="spellEnd"/>
      <w:r w:rsidRPr="00841587">
        <w:t xml:space="preserve"> забезпечення є посилання на відповідні ресурси (режим доступу: </w:t>
      </w:r>
      <w:hyperlink r:id="rId5">
        <w:r w:rsidRPr="00841587">
          <w:rPr>
            <w:rStyle w:val="a3"/>
          </w:rPr>
          <w:t>https://imzo.gov.ua/osvitni</w:t>
        </w:r>
      </w:hyperlink>
      <w:hyperlink r:id="rId6">
        <w:r w:rsidRPr="00841587">
          <w:rPr>
            <w:rStyle w:val="a3"/>
          </w:rPr>
          <w:t>-</w:t>
        </w:r>
      </w:hyperlink>
      <w:hyperlink r:id="rId7">
        <w:r w:rsidRPr="00841587">
          <w:rPr>
            <w:rStyle w:val="a3"/>
          </w:rPr>
          <w:t>proekti/intehrovanyj</w:t>
        </w:r>
      </w:hyperlink>
      <w:hyperlink r:id="rId8">
        <w:r w:rsidRPr="00841587">
          <w:rPr>
            <w:rStyle w:val="a3"/>
          </w:rPr>
          <w:t>-</w:t>
        </w:r>
      </w:hyperlink>
      <w:hyperlink r:id="rId9">
        <w:r w:rsidRPr="00841587">
          <w:rPr>
            <w:rStyle w:val="a3"/>
          </w:rPr>
          <w:t>kurs</w:t>
        </w:r>
      </w:hyperlink>
      <w:hyperlink r:id="rId10">
        <w:r w:rsidRPr="00841587">
          <w:rPr>
            <w:rStyle w:val="a3"/>
          </w:rPr>
          <w:t>-</w:t>
        </w:r>
      </w:hyperlink>
      <w:hyperlink r:id="rId11">
        <w:r w:rsidRPr="00841587">
          <w:rPr>
            <w:rStyle w:val="a3"/>
          </w:rPr>
          <w:t>pryrodnychi</w:t>
        </w:r>
      </w:hyperlink>
      <w:hyperlink r:id="rId12"/>
      <w:hyperlink r:id="rId13">
        <w:r w:rsidRPr="00841587">
          <w:rPr>
            <w:rStyle w:val="a3"/>
          </w:rPr>
          <w:t>nauky/navchalno</w:t>
        </w:r>
      </w:hyperlink>
      <w:hyperlink r:id="rId14">
        <w:r w:rsidRPr="00841587">
          <w:rPr>
            <w:rStyle w:val="a3"/>
          </w:rPr>
          <w:t>-</w:t>
        </w:r>
      </w:hyperlink>
      <w:hyperlink r:id="rId15">
        <w:r w:rsidRPr="00841587">
          <w:rPr>
            <w:rStyle w:val="a3"/>
          </w:rPr>
          <w:t>metodychne</w:t>
        </w:r>
      </w:hyperlink>
      <w:hyperlink r:id="rId16">
        <w:r w:rsidRPr="00841587">
          <w:rPr>
            <w:rStyle w:val="a3"/>
          </w:rPr>
          <w:t>-</w:t>
        </w:r>
      </w:hyperlink>
      <w:hyperlink r:id="rId17">
        <w:r w:rsidRPr="00841587">
          <w:rPr>
            <w:rStyle w:val="a3"/>
          </w:rPr>
          <w:t>zabezpechennya/</w:t>
        </w:r>
      </w:hyperlink>
      <w:hyperlink r:id="rId18">
        <w:r w:rsidRPr="00841587">
          <w:rPr>
            <w:rStyle w:val="a3"/>
          </w:rPr>
          <w:t>)</w:t>
        </w:r>
      </w:hyperlink>
      <w:r w:rsidRPr="00841587">
        <w:t xml:space="preserve">. Також на сайті Запорізького обласного інституту післядипломної педагогічної освіти можна ознайомитись з розробками уроків, дидактичними матеріалами, посібниками, розробленими учителями-експериментаторами Запорізької області (режим доступу: </w:t>
      </w:r>
      <w:hyperlink r:id="rId19">
        <w:r w:rsidRPr="00841587">
          <w:rPr>
            <w:rStyle w:val="a3"/>
          </w:rPr>
          <w:t>https://ele.zp.ua/sites/nature</w:t>
        </w:r>
      </w:hyperlink>
      <w:hyperlink r:id="rId20">
        <w:r w:rsidRPr="00841587">
          <w:rPr>
            <w:rStyle w:val="a3"/>
          </w:rPr>
          <w:t>)</w:t>
        </w:r>
      </w:hyperlink>
      <w:r w:rsidRPr="00841587">
        <w:t xml:space="preserve">. </w:t>
      </w:r>
    </w:p>
    <w:p w:rsidR="00841587" w:rsidRPr="00841587" w:rsidRDefault="00841587" w:rsidP="00841587">
      <w:r w:rsidRPr="00841587">
        <w:t>Організація освітнього процесу з природничих дисциплін у 2020/2021 навчального році має реалізуватися  з урахуванням результатів міжнародного дослідження якості освіти PISA-2018, у якому Україна брала участь вперше. Національний звіт за результатами міжнародного дослідження якості освіти PISA-2018 містить рекомендації щодо подальшого розвитку освіти в Україні в коротко -  та довгостроковій перспективах (</w:t>
      </w:r>
      <w:hyperlink r:id="rId21">
        <w:r w:rsidRPr="00841587">
          <w:rPr>
            <w:rStyle w:val="a3"/>
          </w:rPr>
          <w:t>https://testportal.gov.ua/zvity</w:t>
        </w:r>
      </w:hyperlink>
      <w:hyperlink r:id="rId22">
        <w:r w:rsidRPr="00841587">
          <w:rPr>
            <w:rStyle w:val="a3"/>
          </w:rPr>
          <w:t>-</w:t>
        </w:r>
      </w:hyperlink>
      <w:hyperlink r:id="rId23">
        <w:r w:rsidRPr="00841587">
          <w:rPr>
            <w:rStyle w:val="a3"/>
          </w:rPr>
          <w:t>dani</w:t>
        </w:r>
      </w:hyperlink>
      <w:hyperlink r:id="rId24">
        <w:r w:rsidRPr="00841587">
          <w:rPr>
            <w:rStyle w:val="a3"/>
          </w:rPr>
          <w:t>-</w:t>
        </w:r>
      </w:hyperlink>
    </w:p>
    <w:p w:rsidR="00841587" w:rsidRPr="00841587" w:rsidRDefault="00841587" w:rsidP="00841587">
      <w:hyperlink r:id="rId25">
        <w:r w:rsidRPr="00841587">
          <w:rPr>
            <w:rStyle w:val="a3"/>
          </w:rPr>
          <w:t>4/</w:t>
        </w:r>
      </w:hyperlink>
      <w:hyperlink r:id="rId26">
        <w:r w:rsidRPr="00841587">
          <w:rPr>
            <w:rStyle w:val="a3"/>
          </w:rPr>
          <w:t>)</w:t>
        </w:r>
      </w:hyperlink>
      <w:r w:rsidRPr="00841587">
        <w:t xml:space="preserve">. </w:t>
      </w:r>
    </w:p>
    <w:p w:rsidR="00841587" w:rsidRPr="00841587" w:rsidRDefault="00841587" w:rsidP="00841587">
      <w:r w:rsidRPr="00841587">
        <w:t xml:space="preserve">Слід враховувати, що дослідження PISA не перевіряє, чи засвоїли учні зміст освітньої програми або певної навчальної програми. Це дослідження оцінює наскільки учні здатні використовувати здобуті знання, уміння та навички в реальному житті. Кожне дослідження PISA має провідну компетентність: для PISA-2018 була читацька грамотність, для PISA-2021 стане математична, для PISA-2024 – природничо-наукова компетентність.  </w:t>
      </w:r>
    </w:p>
    <w:p w:rsidR="00841587" w:rsidRPr="00841587" w:rsidRDefault="00841587" w:rsidP="00841587">
      <w:r w:rsidRPr="00841587">
        <w:t xml:space="preserve">За результатами міжнародного дослідження в галузі </w:t>
      </w:r>
      <w:proofErr w:type="spellStart"/>
      <w:r w:rsidRPr="00841587">
        <w:t>природничонаукових</w:t>
      </w:r>
      <w:proofErr w:type="spellEnd"/>
      <w:r w:rsidRPr="00841587">
        <w:t xml:space="preserve"> дисциплін 43,6 % українських учнів досягли рівня 3 та вищих у шкалі PISA. 15-річні підлітки продемонстрували здатність виконувати завдання, де потрібно скористатися помірними предметними знанням, щоб ідентифікувати певні відомі явища або запропонувати їм прийнятні пояснення. Стосовно менш відомих або складніших ситуацій українські учні могли запропонувати пояснення лише в разі наявності певних підказок або допомоги. Досить значний відсоток українських учнів (майже 14 %) може працювати з абстракціями, щоб запропонувати пояснення складніших чи менш відомих ситуацій, здатний обґрунтувати план експерименту, зробити відповідні висновки щодо не дуже складних наборів даних і не досить відомого контексту. Але водночас не більше 4 % учнів здатні використовувати абстрактні наукові ідеї, пояснювати незнайомі й складні явища, якісно інтерпретувати інформацію й робити </w:t>
      </w:r>
      <w:r w:rsidRPr="00841587">
        <w:lastRenderedPageBreak/>
        <w:t xml:space="preserve">прогнози, оцінювати альтернативні плани проведення експериментів, робити висновки щодо складних незнайомих явищ. На сьогодні результати міжнародного дослідження якості освіти PISA-2018 засвідчують, що поки що кожен п’ятий учень у країнах ОЕСР і кожний четвертий в Україні має низький рівень сформованості природничо-наукової грамотності. </w:t>
      </w:r>
    </w:p>
    <w:p w:rsidR="00841587" w:rsidRPr="00841587" w:rsidRDefault="00841587" w:rsidP="00841587">
      <w:r w:rsidRPr="00841587">
        <w:t>Базового рівня сформованості природничо-наукової грамотності не досягли 26,4 % учасників дослідження. Ці показники є гіршими за середні значення по країнах ОЕСР, де базового рівня сформованості природничо</w:t>
      </w:r>
      <w:r>
        <w:t>-</w:t>
      </w:r>
      <w:r w:rsidRPr="00841587">
        <w:t xml:space="preserve">наукової грамотності досягають 21 % здобувачів освіти. У загальному рейтингу всіх 78-и країн, які взяли участь у PISA-2018, Україна займає з природничо-наукової компетентності – 35-42 позиції. </w:t>
      </w:r>
    </w:p>
    <w:p w:rsidR="00841587" w:rsidRPr="00841587" w:rsidRDefault="00841587" w:rsidP="00841587">
      <w:r w:rsidRPr="00841587">
        <w:t>На підставі результатів участі українських п’ятнадцятирічних здобувачів загальної середньої освіти, які навчаються у різних типах закладів освіти, Національною академією педагогічних наук України підготовлено методичні рекомендації щодо поліпшення читацької, математичної і природничо-наукової грамотності учнів. З електронним варіантом методичних рекомендацій можна ознайомитись на сайті Інституту педагогіки НАПН України (</w:t>
      </w:r>
      <w:hyperlink r:id="rId27">
        <w:r w:rsidRPr="00841587">
          <w:rPr>
            <w:rStyle w:val="a3"/>
          </w:rPr>
          <w:t>http</w:t>
        </w:r>
      </w:hyperlink>
      <w:hyperlink r:id="rId28">
        <w:r w:rsidRPr="00841587">
          <w:rPr>
            <w:rStyle w:val="a3"/>
          </w:rPr>
          <w:t>://</w:t>
        </w:r>
      </w:hyperlink>
      <w:hyperlink r:id="rId29">
        <w:r w:rsidRPr="00841587">
          <w:rPr>
            <w:rStyle w:val="a3"/>
          </w:rPr>
          <w:t>undip</w:t>
        </w:r>
      </w:hyperlink>
      <w:hyperlink r:id="rId30">
        <w:r w:rsidRPr="00841587">
          <w:rPr>
            <w:rStyle w:val="a3"/>
          </w:rPr>
          <w:t>.</w:t>
        </w:r>
      </w:hyperlink>
      <w:hyperlink r:id="rId31">
        <w:r w:rsidRPr="00841587">
          <w:rPr>
            <w:rStyle w:val="a3"/>
          </w:rPr>
          <w:t>org</w:t>
        </w:r>
      </w:hyperlink>
      <w:hyperlink r:id="rId32">
        <w:r w:rsidRPr="00841587">
          <w:rPr>
            <w:rStyle w:val="a3"/>
          </w:rPr>
          <w:t>/</w:t>
        </w:r>
      </w:hyperlink>
      <w:hyperlink r:id="rId33">
        <w:r w:rsidRPr="00841587">
          <w:rPr>
            <w:rStyle w:val="a3"/>
          </w:rPr>
          <w:t>ua</w:t>
        </w:r>
      </w:hyperlink>
      <w:hyperlink r:id="rId34">
        <w:r w:rsidRPr="00841587">
          <w:rPr>
            <w:rStyle w:val="a3"/>
          </w:rPr>
          <w:t>/</w:t>
        </w:r>
      </w:hyperlink>
      <w:hyperlink r:id="rId35">
        <w:r w:rsidRPr="00841587">
          <w:rPr>
            <w:rStyle w:val="a3"/>
          </w:rPr>
          <w:t>news</w:t>
        </w:r>
      </w:hyperlink>
      <w:hyperlink r:id="rId36">
        <w:r w:rsidRPr="00841587">
          <w:rPr>
            <w:rStyle w:val="a3"/>
          </w:rPr>
          <w:t>/</w:t>
        </w:r>
      </w:hyperlink>
      <w:hyperlink r:id="rId37">
        <w:r w:rsidRPr="00841587">
          <w:rPr>
            <w:rStyle w:val="a3"/>
          </w:rPr>
          <w:t>labrary</w:t>
        </w:r>
      </w:hyperlink>
      <w:hyperlink r:id="rId38">
        <w:r w:rsidRPr="00841587">
          <w:rPr>
            <w:rStyle w:val="a3"/>
          </w:rPr>
          <w:t>/</w:t>
        </w:r>
      </w:hyperlink>
      <w:hyperlink r:id="rId39">
        <w:r w:rsidRPr="00841587">
          <w:rPr>
            <w:rStyle w:val="a3"/>
          </w:rPr>
          <w:t>metod</w:t>
        </w:r>
      </w:hyperlink>
      <w:hyperlink r:id="rId40">
        <w:r w:rsidRPr="00841587">
          <w:rPr>
            <w:rStyle w:val="a3"/>
          </w:rPr>
          <w:t>_</w:t>
        </w:r>
      </w:hyperlink>
      <w:hyperlink r:id="rId41">
        <w:r w:rsidRPr="00841587">
          <w:rPr>
            <w:rStyle w:val="a3"/>
          </w:rPr>
          <w:t>rekom</w:t>
        </w:r>
      </w:hyperlink>
      <w:hyperlink r:id="rId42">
        <w:r w:rsidRPr="00841587">
          <w:rPr>
            <w:rStyle w:val="a3"/>
          </w:rPr>
          <w:t>_</w:t>
        </w:r>
      </w:hyperlink>
      <w:hyperlink r:id="rId43">
        <w:r w:rsidRPr="00841587">
          <w:rPr>
            <w:rStyle w:val="a3"/>
          </w:rPr>
          <w:t>detail</w:t>
        </w:r>
      </w:hyperlink>
      <w:hyperlink r:id="rId44">
        <w:r w:rsidRPr="00841587">
          <w:rPr>
            <w:rStyle w:val="a3"/>
          </w:rPr>
          <w:t>.</w:t>
        </w:r>
      </w:hyperlink>
      <w:hyperlink r:id="rId45">
        <w:r w:rsidRPr="00841587">
          <w:rPr>
            <w:rStyle w:val="a3"/>
          </w:rPr>
          <w:t>php</w:t>
        </w:r>
      </w:hyperlink>
      <w:hyperlink r:id="rId46">
        <w:r w:rsidRPr="00841587">
          <w:rPr>
            <w:rStyle w:val="a3"/>
          </w:rPr>
          <w:t>&amp;</w:t>
        </w:r>
      </w:hyperlink>
      <w:hyperlink r:id="rId47">
        <w:r w:rsidRPr="00841587">
          <w:rPr>
            <w:rStyle w:val="a3"/>
          </w:rPr>
          <w:t>ID</w:t>
        </w:r>
      </w:hyperlink>
      <w:hyperlink r:id="rId48">
        <w:r w:rsidRPr="00841587">
          <w:rPr>
            <w:rStyle w:val="a3"/>
          </w:rPr>
          <w:t>=9825</w:t>
        </w:r>
      </w:hyperlink>
      <w:hyperlink r:id="rId49">
        <w:r w:rsidRPr="00841587">
          <w:rPr>
            <w:rStyle w:val="a3"/>
          </w:rPr>
          <w:t>)</w:t>
        </w:r>
      </w:hyperlink>
      <w:r w:rsidRPr="00841587">
        <w:t xml:space="preserve"> та в Електронній </w:t>
      </w:r>
      <w:proofErr w:type="spellStart"/>
      <w:r w:rsidRPr="00841587">
        <w:t>бібіліотеці</w:t>
      </w:r>
      <w:proofErr w:type="spellEnd"/>
      <w:r w:rsidRPr="00841587">
        <w:t xml:space="preserve"> НАПН України (</w:t>
      </w:r>
      <w:hyperlink r:id="rId50">
        <w:r w:rsidRPr="00841587">
          <w:rPr>
            <w:rStyle w:val="a3"/>
          </w:rPr>
          <w:t>http</w:t>
        </w:r>
      </w:hyperlink>
      <w:hyperlink r:id="rId51">
        <w:r w:rsidRPr="00841587">
          <w:rPr>
            <w:rStyle w:val="a3"/>
          </w:rPr>
          <w:t>://</w:t>
        </w:r>
      </w:hyperlink>
      <w:hyperlink r:id="rId52">
        <w:r w:rsidRPr="00841587">
          <w:rPr>
            <w:rStyle w:val="a3"/>
          </w:rPr>
          <w:t>lib</w:t>
        </w:r>
      </w:hyperlink>
      <w:hyperlink r:id="rId53">
        <w:r w:rsidRPr="00841587">
          <w:rPr>
            <w:rStyle w:val="a3"/>
          </w:rPr>
          <w:t>.</w:t>
        </w:r>
      </w:hyperlink>
      <w:hyperlink r:id="rId54">
        <w:r w:rsidRPr="00841587">
          <w:rPr>
            <w:rStyle w:val="a3"/>
          </w:rPr>
          <w:t>iitta</w:t>
        </w:r>
      </w:hyperlink>
      <w:hyperlink r:id="rId55">
        <w:r w:rsidRPr="00841587">
          <w:rPr>
            <w:rStyle w:val="a3"/>
          </w:rPr>
          <w:t>.</w:t>
        </w:r>
      </w:hyperlink>
      <w:hyperlink r:id="rId56">
        <w:r w:rsidRPr="00841587">
          <w:rPr>
            <w:rStyle w:val="a3"/>
          </w:rPr>
          <w:t>gov</w:t>
        </w:r>
      </w:hyperlink>
      <w:hyperlink r:id="rId57">
        <w:r w:rsidRPr="00841587">
          <w:rPr>
            <w:rStyle w:val="a3"/>
          </w:rPr>
          <w:t>.</w:t>
        </w:r>
      </w:hyperlink>
      <w:hyperlink r:id="rId58">
        <w:r w:rsidRPr="00841587">
          <w:rPr>
            <w:rStyle w:val="a3"/>
          </w:rPr>
          <w:t>ua</w:t>
        </w:r>
      </w:hyperlink>
      <w:hyperlink r:id="rId59">
        <w:r w:rsidRPr="00841587">
          <w:rPr>
            <w:rStyle w:val="a3"/>
          </w:rPr>
          <w:t>)</w:t>
        </w:r>
      </w:hyperlink>
      <w:r w:rsidRPr="00841587">
        <w:t xml:space="preserve">. </w:t>
      </w:r>
    </w:p>
    <w:p w:rsidR="002928CE" w:rsidRPr="00841587" w:rsidRDefault="002928CE"/>
    <w:sectPr w:rsidR="002928CE" w:rsidRPr="0084158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6162F4"/>
    <w:multiLevelType w:val="hybridMultilevel"/>
    <w:tmpl w:val="FD289E3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587"/>
    <w:rsid w:val="002928CE"/>
    <w:rsid w:val="006A2C76"/>
    <w:rsid w:val="0084158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F80E5E-07C6-4ED2-9DB0-988C694D0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41587"/>
    <w:rPr>
      <w:color w:val="0563C1" w:themeColor="hyperlink"/>
      <w:u w:val="single"/>
    </w:rPr>
  </w:style>
  <w:style w:type="paragraph" w:styleId="a4">
    <w:name w:val="List Paragraph"/>
    <w:basedOn w:val="a"/>
    <w:uiPriority w:val="34"/>
    <w:qFormat/>
    <w:rsid w:val="008415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mzo.gov.ua/osvitni-proekti/intehrovanyj-kurs-pryrodnychi-nauky/navchalno-metodychne-zabezpechennya/" TargetMode="External"/><Relationship Id="rId18" Type="http://schemas.openxmlformats.org/officeDocument/2006/relationships/hyperlink" Target="https://imzo.gov.ua/osvitni-proekti/intehrovanyj-kurs-pryrodnychi-nauky/navchalno-metodychne-zabezpechennya/" TargetMode="External"/><Relationship Id="rId26" Type="http://schemas.openxmlformats.org/officeDocument/2006/relationships/hyperlink" Target="https://testportal.gov.ua/zvity-dani-4/" TargetMode="External"/><Relationship Id="rId39" Type="http://schemas.openxmlformats.org/officeDocument/2006/relationships/hyperlink" Target="http://undip.org/ua/news/labrary/metod_rekom_detail.php&amp;ID=9825" TargetMode="External"/><Relationship Id="rId21" Type="http://schemas.openxmlformats.org/officeDocument/2006/relationships/hyperlink" Target="https://testportal.gov.ua/zvity-dani-4/" TargetMode="External"/><Relationship Id="rId34" Type="http://schemas.openxmlformats.org/officeDocument/2006/relationships/hyperlink" Target="http://undip.org/ua/news/labrary/metod_rekom_detail.php&amp;ID=9825" TargetMode="External"/><Relationship Id="rId42" Type="http://schemas.openxmlformats.org/officeDocument/2006/relationships/hyperlink" Target="http://undip.org/ua/news/labrary/metod_rekom_detail.php&amp;ID=9825" TargetMode="External"/><Relationship Id="rId47" Type="http://schemas.openxmlformats.org/officeDocument/2006/relationships/hyperlink" Target="http://undip.org/ua/news/labrary/metod_rekom_detail.php&amp;ID=9825" TargetMode="External"/><Relationship Id="rId50" Type="http://schemas.openxmlformats.org/officeDocument/2006/relationships/hyperlink" Target="http://lib.iitta.gov.ua/" TargetMode="External"/><Relationship Id="rId55" Type="http://schemas.openxmlformats.org/officeDocument/2006/relationships/hyperlink" Target="http://lib.iitta.gov.ua/" TargetMode="External"/><Relationship Id="rId7" Type="http://schemas.openxmlformats.org/officeDocument/2006/relationships/hyperlink" Target="https://imzo.gov.ua/osvitni-proekti/intehrovanyj-kurs-pryrodnychi-nauky/navchalno-metodychne-zabezpechennya/" TargetMode="External"/><Relationship Id="rId2" Type="http://schemas.openxmlformats.org/officeDocument/2006/relationships/styles" Target="styles.xml"/><Relationship Id="rId16" Type="http://schemas.openxmlformats.org/officeDocument/2006/relationships/hyperlink" Target="https://imzo.gov.ua/osvitni-proekti/intehrovanyj-kurs-pryrodnychi-nauky/navchalno-metodychne-zabezpechennya/" TargetMode="External"/><Relationship Id="rId29" Type="http://schemas.openxmlformats.org/officeDocument/2006/relationships/hyperlink" Target="http://undip.org/ua/news/labrary/metod_rekom_detail.php&amp;ID=9825" TargetMode="External"/><Relationship Id="rId11" Type="http://schemas.openxmlformats.org/officeDocument/2006/relationships/hyperlink" Target="https://imzo.gov.ua/osvitni-proekti/intehrovanyj-kurs-pryrodnychi-nauky/navchalno-metodychne-zabezpechennya/" TargetMode="External"/><Relationship Id="rId24" Type="http://schemas.openxmlformats.org/officeDocument/2006/relationships/hyperlink" Target="https://testportal.gov.ua/zvity-dani-4/" TargetMode="External"/><Relationship Id="rId32" Type="http://schemas.openxmlformats.org/officeDocument/2006/relationships/hyperlink" Target="http://undip.org/ua/news/labrary/metod_rekom_detail.php&amp;ID=9825" TargetMode="External"/><Relationship Id="rId37" Type="http://schemas.openxmlformats.org/officeDocument/2006/relationships/hyperlink" Target="http://undip.org/ua/news/labrary/metod_rekom_detail.php&amp;ID=9825" TargetMode="External"/><Relationship Id="rId40" Type="http://schemas.openxmlformats.org/officeDocument/2006/relationships/hyperlink" Target="http://undip.org/ua/news/labrary/metod_rekom_detail.php&amp;ID=9825" TargetMode="External"/><Relationship Id="rId45" Type="http://schemas.openxmlformats.org/officeDocument/2006/relationships/hyperlink" Target="http://undip.org/ua/news/labrary/metod_rekom_detail.php&amp;ID=9825" TargetMode="External"/><Relationship Id="rId53" Type="http://schemas.openxmlformats.org/officeDocument/2006/relationships/hyperlink" Target="http://lib.iitta.gov.ua/" TargetMode="External"/><Relationship Id="rId58" Type="http://schemas.openxmlformats.org/officeDocument/2006/relationships/hyperlink" Target="http://lib.iitta.gov.ua/" TargetMode="External"/><Relationship Id="rId5" Type="http://schemas.openxmlformats.org/officeDocument/2006/relationships/hyperlink" Target="https://imzo.gov.ua/osvitni-proekti/intehrovanyj-kurs-pryrodnychi-nauky/navchalno-metodychne-zabezpechennya/" TargetMode="External"/><Relationship Id="rId61" Type="http://schemas.openxmlformats.org/officeDocument/2006/relationships/theme" Target="theme/theme1.xml"/><Relationship Id="rId19" Type="http://schemas.openxmlformats.org/officeDocument/2006/relationships/hyperlink" Target="https://ele.zp.ua/sites/nature/" TargetMode="External"/><Relationship Id="rId14" Type="http://schemas.openxmlformats.org/officeDocument/2006/relationships/hyperlink" Target="https://imzo.gov.ua/osvitni-proekti/intehrovanyj-kurs-pryrodnychi-nauky/navchalno-metodychne-zabezpechennya/" TargetMode="External"/><Relationship Id="rId22" Type="http://schemas.openxmlformats.org/officeDocument/2006/relationships/hyperlink" Target="https://testportal.gov.ua/zvity-dani-4/" TargetMode="External"/><Relationship Id="rId27" Type="http://schemas.openxmlformats.org/officeDocument/2006/relationships/hyperlink" Target="http://undip.org/ua/news/labrary/metod_rekom_detail.php&amp;ID=9825" TargetMode="External"/><Relationship Id="rId30" Type="http://schemas.openxmlformats.org/officeDocument/2006/relationships/hyperlink" Target="http://undip.org/ua/news/labrary/metod_rekom_detail.php&amp;ID=9825" TargetMode="External"/><Relationship Id="rId35" Type="http://schemas.openxmlformats.org/officeDocument/2006/relationships/hyperlink" Target="http://undip.org/ua/news/labrary/metod_rekom_detail.php&amp;ID=9825" TargetMode="External"/><Relationship Id="rId43" Type="http://schemas.openxmlformats.org/officeDocument/2006/relationships/hyperlink" Target="http://undip.org/ua/news/labrary/metod_rekom_detail.php&amp;ID=9825" TargetMode="External"/><Relationship Id="rId48" Type="http://schemas.openxmlformats.org/officeDocument/2006/relationships/hyperlink" Target="http://undip.org/ua/news/labrary/metod_rekom_detail.php&amp;ID=9825" TargetMode="External"/><Relationship Id="rId56" Type="http://schemas.openxmlformats.org/officeDocument/2006/relationships/hyperlink" Target="http://lib.iitta.gov.ua/" TargetMode="External"/><Relationship Id="rId8" Type="http://schemas.openxmlformats.org/officeDocument/2006/relationships/hyperlink" Target="https://imzo.gov.ua/osvitni-proekti/intehrovanyj-kurs-pryrodnychi-nauky/navchalno-metodychne-zabezpechennya/" TargetMode="External"/><Relationship Id="rId51" Type="http://schemas.openxmlformats.org/officeDocument/2006/relationships/hyperlink" Target="http://lib.iitta.gov.ua/" TargetMode="External"/><Relationship Id="rId3" Type="http://schemas.openxmlformats.org/officeDocument/2006/relationships/settings" Target="settings.xml"/><Relationship Id="rId12" Type="http://schemas.openxmlformats.org/officeDocument/2006/relationships/hyperlink" Target="https://imzo.gov.ua/osvitni-proekti/intehrovanyj-kurs-pryrodnychi-nauky/navchalno-metodychne-zabezpechennya/" TargetMode="External"/><Relationship Id="rId17" Type="http://schemas.openxmlformats.org/officeDocument/2006/relationships/hyperlink" Target="https://imzo.gov.ua/osvitni-proekti/intehrovanyj-kurs-pryrodnychi-nauky/navchalno-metodychne-zabezpechennya/" TargetMode="External"/><Relationship Id="rId25" Type="http://schemas.openxmlformats.org/officeDocument/2006/relationships/hyperlink" Target="https://testportal.gov.ua/zvity-dani-4/" TargetMode="External"/><Relationship Id="rId33" Type="http://schemas.openxmlformats.org/officeDocument/2006/relationships/hyperlink" Target="http://undip.org/ua/news/labrary/metod_rekom_detail.php&amp;ID=9825" TargetMode="External"/><Relationship Id="rId38" Type="http://schemas.openxmlformats.org/officeDocument/2006/relationships/hyperlink" Target="http://undip.org/ua/news/labrary/metod_rekom_detail.php&amp;ID=9825" TargetMode="External"/><Relationship Id="rId46" Type="http://schemas.openxmlformats.org/officeDocument/2006/relationships/hyperlink" Target="http://undip.org/ua/news/labrary/metod_rekom_detail.php&amp;ID=9825" TargetMode="External"/><Relationship Id="rId59" Type="http://schemas.openxmlformats.org/officeDocument/2006/relationships/hyperlink" Target="http://lib.iitta.gov.ua/" TargetMode="External"/><Relationship Id="rId20" Type="http://schemas.openxmlformats.org/officeDocument/2006/relationships/hyperlink" Target="https://ele.zp.ua/sites/nature/" TargetMode="External"/><Relationship Id="rId41" Type="http://schemas.openxmlformats.org/officeDocument/2006/relationships/hyperlink" Target="http://undip.org/ua/news/labrary/metod_rekom_detail.php&amp;ID=9825" TargetMode="External"/><Relationship Id="rId54" Type="http://schemas.openxmlformats.org/officeDocument/2006/relationships/hyperlink" Target="http://lib.iitta.gov.ua/" TargetMode="External"/><Relationship Id="rId1" Type="http://schemas.openxmlformats.org/officeDocument/2006/relationships/numbering" Target="numbering.xml"/><Relationship Id="rId6" Type="http://schemas.openxmlformats.org/officeDocument/2006/relationships/hyperlink" Target="https://imzo.gov.ua/osvitni-proekti/intehrovanyj-kurs-pryrodnychi-nauky/navchalno-metodychne-zabezpechennya/" TargetMode="External"/><Relationship Id="rId15" Type="http://schemas.openxmlformats.org/officeDocument/2006/relationships/hyperlink" Target="https://imzo.gov.ua/osvitni-proekti/intehrovanyj-kurs-pryrodnychi-nauky/navchalno-metodychne-zabezpechennya/" TargetMode="External"/><Relationship Id="rId23" Type="http://schemas.openxmlformats.org/officeDocument/2006/relationships/hyperlink" Target="https://testportal.gov.ua/zvity-dani-4/" TargetMode="External"/><Relationship Id="rId28" Type="http://schemas.openxmlformats.org/officeDocument/2006/relationships/hyperlink" Target="http://undip.org/ua/news/labrary/metod_rekom_detail.php&amp;ID=9825" TargetMode="External"/><Relationship Id="rId36" Type="http://schemas.openxmlformats.org/officeDocument/2006/relationships/hyperlink" Target="http://undip.org/ua/news/labrary/metod_rekom_detail.php&amp;ID=9825" TargetMode="External"/><Relationship Id="rId49" Type="http://schemas.openxmlformats.org/officeDocument/2006/relationships/hyperlink" Target="http://undip.org/ua/news/labrary/metod_rekom_detail.php&amp;ID=9825" TargetMode="External"/><Relationship Id="rId57" Type="http://schemas.openxmlformats.org/officeDocument/2006/relationships/hyperlink" Target="http://lib.iitta.gov.ua/" TargetMode="External"/><Relationship Id="rId10" Type="http://schemas.openxmlformats.org/officeDocument/2006/relationships/hyperlink" Target="https://imzo.gov.ua/osvitni-proekti/intehrovanyj-kurs-pryrodnychi-nauky/navchalno-metodychne-zabezpechennya/" TargetMode="External"/><Relationship Id="rId31" Type="http://schemas.openxmlformats.org/officeDocument/2006/relationships/hyperlink" Target="http://undip.org/ua/news/labrary/metod_rekom_detail.php&amp;ID=9825" TargetMode="External"/><Relationship Id="rId44" Type="http://schemas.openxmlformats.org/officeDocument/2006/relationships/hyperlink" Target="http://undip.org/ua/news/labrary/metod_rekom_detail.php&amp;ID=9825" TargetMode="External"/><Relationship Id="rId52" Type="http://schemas.openxmlformats.org/officeDocument/2006/relationships/hyperlink" Target="http://lib.iitta.gov.ua/"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mzo.gov.ua/osvitni-proekti/intehrovanyj-kurs-pryrodnychi-nauky/navchalno-metodychne-zabezpechennya/"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7168</Words>
  <Characters>4086</Characters>
  <Application>Microsoft Office Word</Application>
  <DocSecurity>0</DocSecurity>
  <Lines>34</Lines>
  <Paragraphs>22</Paragraphs>
  <ScaleCrop>false</ScaleCrop>
  <Company/>
  <LinksUpToDate>false</LinksUpToDate>
  <CharactersWithSpaces>11232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Шкільне життя</dc:creator>
  <cp:keywords/>
  <dc:description/>
  <cp:lastModifiedBy>Шкільне життя</cp:lastModifiedBy>
  <cp:revision>1</cp:revision>
  <dcterms:created xsi:type="dcterms:W3CDTF">2020-08-12T13:49:00Z</dcterms:created>
  <dcterms:modified xsi:type="dcterms:W3CDTF">2020-08-12T13:52:00Z</dcterms:modified>
</cp:coreProperties>
</file>