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84768" w:rsidRPr="00D84768" w:rsidRDefault="00D84768" w:rsidP="00D84768">
      <w:pPr>
        <w:spacing w:after="0"/>
        <w:jc w:val="right"/>
        <w:rPr>
          <w:rStyle w:val="a3"/>
          <w:color w:val="auto"/>
          <w:u w:val="none"/>
        </w:rPr>
      </w:pPr>
      <w:r w:rsidRPr="00D84768">
        <w:fldChar w:fldCharType="begin"/>
      </w:r>
      <w:r w:rsidRPr="00D84768">
        <w:instrText xml:space="preserve"> HYPERLINK "https://www.schoollife.org.ua/shhodo-metodychnyh-rekomendatsij-pro-vykladannya-navchalnyh-predmetiv-u-zakladah-zagalnoyi-serednoyi-osvity-u-2020-2021-navchalnomu-rotsi/" </w:instrText>
      </w:r>
      <w:r w:rsidRPr="00D84768">
        <w:fldChar w:fldCharType="separate"/>
      </w:r>
      <w:r w:rsidRPr="00D84768">
        <w:rPr>
          <w:rStyle w:val="a3"/>
          <w:color w:val="auto"/>
          <w:u w:val="none"/>
        </w:rPr>
        <w:t>Додаток</w:t>
      </w:r>
    </w:p>
    <w:p w:rsidR="00D84768" w:rsidRPr="00D84768" w:rsidRDefault="00D84768" w:rsidP="00D84768">
      <w:pPr>
        <w:spacing w:after="0"/>
        <w:jc w:val="right"/>
        <w:rPr>
          <w:rStyle w:val="a3"/>
          <w:color w:val="auto"/>
          <w:u w:val="none"/>
        </w:rPr>
      </w:pPr>
      <w:r w:rsidRPr="00D84768">
        <w:rPr>
          <w:rStyle w:val="a3"/>
          <w:color w:val="auto"/>
          <w:u w:val="none"/>
        </w:rPr>
        <w:t>до листа Міністерства освіти і</w:t>
      </w:r>
    </w:p>
    <w:p w:rsidR="00D84768" w:rsidRPr="00D84768" w:rsidRDefault="00D84768" w:rsidP="00D84768">
      <w:pPr>
        <w:spacing w:after="0"/>
        <w:jc w:val="right"/>
        <w:rPr>
          <w:rStyle w:val="a3"/>
          <w:color w:val="auto"/>
          <w:u w:val="none"/>
        </w:rPr>
      </w:pPr>
      <w:r w:rsidRPr="00D84768">
        <w:rPr>
          <w:rStyle w:val="a3"/>
          <w:color w:val="auto"/>
          <w:u w:val="none"/>
        </w:rPr>
        <w:t>науки України</w:t>
      </w:r>
    </w:p>
    <w:p w:rsidR="00D84768" w:rsidRPr="00D84768" w:rsidRDefault="00D84768" w:rsidP="00D84768">
      <w:pPr>
        <w:spacing w:after="0"/>
        <w:jc w:val="right"/>
      </w:pPr>
      <w:r w:rsidRPr="00D84768">
        <w:rPr>
          <w:rStyle w:val="a3"/>
          <w:color w:val="auto"/>
          <w:u w:val="none"/>
        </w:rPr>
        <w:t>від 11.08.2020 № 1/9-430</w:t>
      </w:r>
      <w:r w:rsidRPr="00D84768">
        <w:fldChar w:fldCharType="end"/>
      </w:r>
    </w:p>
    <w:p w:rsidR="00D84768" w:rsidRDefault="00D84768" w:rsidP="00D84768">
      <w:pPr>
        <w:rPr>
          <w:b/>
        </w:rPr>
      </w:pPr>
    </w:p>
    <w:p w:rsidR="00D84768" w:rsidRPr="00D84768" w:rsidRDefault="00D84768" w:rsidP="00D84768">
      <w:pPr>
        <w:rPr>
          <w:b/>
        </w:rPr>
      </w:pPr>
      <w:r w:rsidRPr="00D84768">
        <w:rPr>
          <w:b/>
        </w:rPr>
        <w:t>Методичні рекомендації про викладання математики у 2020/2021 навчальному році</w:t>
      </w:r>
    </w:p>
    <w:p w:rsidR="00D84768" w:rsidRPr="00D84768" w:rsidRDefault="00D84768" w:rsidP="00D84768">
      <w:r w:rsidRPr="00D84768">
        <w:t xml:space="preserve">У 2020/2021 навчальному році 5-9 класи (також 8-9 класів з поглибленим вивченням математики) продовжують навчатися за навчальною програмою, затвердженою наказом МОН від 07.06.2017 № 804. Програму розміщено на офіційному </w:t>
      </w:r>
      <w:proofErr w:type="spellStart"/>
      <w:r w:rsidRPr="00D84768">
        <w:t>вебсайті</w:t>
      </w:r>
      <w:proofErr w:type="spellEnd"/>
      <w:r w:rsidRPr="00D84768">
        <w:t xml:space="preserve"> Міністерства за покликанням</w:t>
      </w:r>
      <w:r w:rsidRPr="00D84768">
        <w:rPr>
          <w:b/>
        </w:rPr>
        <w:t xml:space="preserve"> </w:t>
      </w:r>
      <w:hyperlink r:id="rId5">
        <w:r w:rsidRPr="00D84768">
          <w:rPr>
            <w:rStyle w:val="a3"/>
            <w:b/>
          </w:rPr>
          <w:t>(</w:t>
        </w:r>
      </w:hyperlink>
      <w:hyperlink r:id="rId6">
        <w:r w:rsidRPr="00D84768">
          <w:rPr>
            <w:rStyle w:val="a3"/>
          </w:rPr>
          <w:t>https://goo.gl/GDh9gC</w:t>
        </w:r>
      </w:hyperlink>
      <w:hyperlink r:id="rId7">
        <w:r w:rsidRPr="00D84768">
          <w:rPr>
            <w:rStyle w:val="a3"/>
            <w:b/>
          </w:rPr>
          <w:t>)</w:t>
        </w:r>
      </w:hyperlink>
      <w:r w:rsidRPr="00D84768">
        <w:rPr>
          <w:b/>
        </w:rPr>
        <w:t xml:space="preserve">; </w:t>
      </w:r>
      <w:r w:rsidRPr="00D84768">
        <w:rPr>
          <w:b/>
        </w:rPr>
        <w:tab/>
      </w:r>
    </w:p>
    <w:p w:rsidR="00D84768" w:rsidRPr="00D84768" w:rsidRDefault="00D84768" w:rsidP="00D84768">
      <w:r w:rsidRPr="00D84768">
        <w:t xml:space="preserve">10-11 класи вивчатимуть математику за навчальною програмою, затвердженою наказом МОН від 23.10.2017 № 1407 – для 10-11 класів: «Рівень стандарту. 10-11 класи», «Профільний рівень. 10-11 класи». Програми розміщено на офіційному </w:t>
      </w:r>
      <w:proofErr w:type="spellStart"/>
      <w:r w:rsidRPr="00D84768">
        <w:t>вебсайті</w:t>
      </w:r>
      <w:proofErr w:type="spellEnd"/>
      <w:r w:rsidRPr="00D84768">
        <w:t xml:space="preserve"> Міністерства за покликанням </w:t>
      </w:r>
      <w:hyperlink r:id="rId8">
        <w:r w:rsidRPr="00D84768">
          <w:rPr>
            <w:rStyle w:val="a3"/>
          </w:rPr>
          <w:t>(</w:t>
        </w:r>
      </w:hyperlink>
      <w:hyperlink r:id="rId9">
        <w:r w:rsidRPr="00D84768">
          <w:rPr>
            <w:rStyle w:val="a3"/>
          </w:rPr>
          <w:t>https://goo.gl/fwh2BR</w:t>
        </w:r>
      </w:hyperlink>
      <w:hyperlink r:id="rId10">
        <w:r w:rsidRPr="00D84768">
          <w:rPr>
            <w:rStyle w:val="a3"/>
            <w:b/>
          </w:rPr>
          <w:t>)</w:t>
        </w:r>
      </w:hyperlink>
      <w:r w:rsidRPr="00D84768">
        <w:rPr>
          <w:b/>
        </w:rPr>
        <w:t xml:space="preserve">. </w:t>
      </w:r>
    </w:p>
    <w:p w:rsidR="00D84768" w:rsidRPr="00D84768" w:rsidRDefault="00D84768" w:rsidP="00D84768">
      <w:r w:rsidRPr="00D84768">
        <w:t xml:space="preserve">Навчальні програми укладено на </w:t>
      </w:r>
      <w:proofErr w:type="spellStart"/>
      <w:r w:rsidRPr="00D84768">
        <w:t>компетентнісній</w:t>
      </w:r>
      <w:proofErr w:type="spellEnd"/>
      <w:r w:rsidRPr="00D84768">
        <w:t xml:space="preserve"> основі. Розставлені наголоси на формування практичних навичок для подальшого їх застосування в реальному житті замість опрацювання великого об’єму теоретичного матеріалу без можливості його застосування на практиці. Вивчення математики спрямоване не лише для розвитку математичної компетентності, а й інших ключових </w:t>
      </w:r>
      <w:proofErr w:type="spellStart"/>
      <w:r w:rsidRPr="00D84768">
        <w:t>компетентностей</w:t>
      </w:r>
      <w:proofErr w:type="spellEnd"/>
      <w:r w:rsidRPr="00D84768">
        <w:t xml:space="preserve">. У програмах наведено таблицю з переліком ключових </w:t>
      </w:r>
      <w:proofErr w:type="spellStart"/>
      <w:r w:rsidRPr="00D84768">
        <w:t>компетентностей</w:t>
      </w:r>
      <w:proofErr w:type="spellEnd"/>
      <w:r w:rsidRPr="00D84768">
        <w:t xml:space="preserve"> і завданнями, покладеними на розвиток математичної освіти. </w:t>
      </w:r>
    </w:p>
    <w:p w:rsidR="00D84768" w:rsidRPr="00D84768" w:rsidRDefault="00D84768" w:rsidP="00D84768">
      <w:r w:rsidRPr="00D84768">
        <w:t xml:space="preserve">У 2018 році Україна вперше взяла повноцінну участь у дослідженні PISA-2018. Кожне дослідження PISA має провідну компетентність, яка досліджується глибше за інші. Для PISA-2021 провідною стане математична. </w:t>
      </w:r>
    </w:p>
    <w:p w:rsidR="00D84768" w:rsidRPr="00D84768" w:rsidRDefault="00D84768" w:rsidP="00D84768">
      <w:r w:rsidRPr="00D84768">
        <w:t xml:space="preserve">Указом Президента України від 30.01.2020 № 31/2020 оголошено 2020/2021 н. р. </w:t>
      </w:r>
      <w:r w:rsidRPr="00D84768">
        <w:rPr>
          <w:i/>
        </w:rPr>
        <w:t>Роком математичної освіти в Україні</w:t>
      </w:r>
      <w:r w:rsidRPr="00D84768">
        <w:t xml:space="preserve">. </w:t>
      </w:r>
    </w:p>
    <w:p w:rsidR="00D84768" w:rsidRPr="00D84768" w:rsidRDefault="00D84768" w:rsidP="00D84768">
      <w:r w:rsidRPr="00D84768">
        <w:t xml:space="preserve">Ураховуючи «Національний звіт за результатами міжнародного дослідження якості освіти PISA-2018» </w:t>
      </w:r>
      <w:hyperlink r:id="rId11">
        <w:r w:rsidRPr="00D84768">
          <w:rPr>
            <w:rStyle w:val="a3"/>
            <w:b/>
          </w:rPr>
          <w:t>(</w:t>
        </w:r>
      </w:hyperlink>
      <w:hyperlink r:id="rId12">
        <w:r w:rsidRPr="00D84768">
          <w:rPr>
            <w:rStyle w:val="a3"/>
          </w:rPr>
          <w:t>https://cutt.ly/OyFqD0w</w:t>
        </w:r>
      </w:hyperlink>
      <w:hyperlink r:id="rId13">
        <w:r w:rsidRPr="00D84768">
          <w:rPr>
            <w:rStyle w:val="a3"/>
            <w:b/>
          </w:rPr>
          <w:t>)</w:t>
        </w:r>
      </w:hyperlink>
      <w:r w:rsidRPr="00D84768">
        <w:rPr>
          <w:b/>
        </w:rPr>
        <w:t>,</w:t>
      </w:r>
      <w:r w:rsidRPr="00D84768">
        <w:t xml:space="preserve"> пропонуємо, працюючи з учнями 5-9 класів, приділити більше уваги прикладній спрямованості математики, використовувати завдання, спрямовані на розвиток умінь бачити математику в реальному світі, застосовувати вивчені формули та способи розв’язування математичних задач для досягнення особистих (повсякденних, життєвих) цілей і потреб. Акцентувати також увагу не тільки розв’язування задач на відсоткові розрахунки, на прийняття рішень стосовно особистих і колективних фінансових питань та задач практичної спрямованості тощо, а й завданням, у яких необхідно пояснити або обґрунтувати власну думку, спираючись на результати виконаних розрахунків, довести або спростувати твердження на підставі отриманих результатів обчислень. Використовувати </w:t>
      </w:r>
      <w:r w:rsidRPr="00D84768">
        <w:lastRenderedPageBreak/>
        <w:t xml:space="preserve">завдання на аналіз графіків і діаграм, розшифрування представлених на них даних, пояснення їх. Для розвитку вмінь учнів розв’язувати геометричні задачі «практичної» спрямованості можна рекомендувати учителям більше уваги приділяти формуванню в учнів/учениць умінь і навичок будувати й досліджувати найпростіші математичні моделі реальних об’єктів,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в життєвих ситуаціях. Також під час роботи з учнями на </w:t>
      </w:r>
      <w:proofErr w:type="spellStart"/>
      <w:r w:rsidRPr="00D84768">
        <w:t>уроках</w:t>
      </w:r>
      <w:proofErr w:type="spellEnd"/>
      <w:r w:rsidRPr="00D84768">
        <w:t xml:space="preserve"> математики варто звертати увагу на такі комплексні завдання, для виконання яких необхідно поєднувати як алгебраїчні, так і геометричні знання й уміння. </w:t>
      </w:r>
    </w:p>
    <w:p w:rsidR="00D84768" w:rsidRPr="00D84768" w:rsidRDefault="00D84768" w:rsidP="00D84768">
      <w:r w:rsidRPr="00D84768">
        <w:t xml:space="preserve">Рекомендуємо використовувати в роботі матеріали </w:t>
      </w:r>
      <w:proofErr w:type="spellStart"/>
      <w:r w:rsidRPr="00D84768">
        <w:t>вебсайта</w:t>
      </w:r>
      <w:proofErr w:type="spellEnd"/>
      <w:r w:rsidRPr="00D84768">
        <w:t xml:space="preserve"> PISA </w:t>
      </w:r>
      <w:hyperlink r:id="rId14">
        <w:r w:rsidRPr="00D84768">
          <w:rPr>
            <w:rStyle w:val="a3"/>
            <w:b/>
          </w:rPr>
          <w:t>(</w:t>
        </w:r>
      </w:hyperlink>
      <w:hyperlink r:id="rId15">
        <w:r w:rsidRPr="00D84768">
          <w:rPr>
            <w:rStyle w:val="a3"/>
          </w:rPr>
          <w:t>http://pisa.testportal.gov.ua/</w:t>
        </w:r>
      </w:hyperlink>
      <w:hyperlink r:id="rId16">
        <w:r w:rsidRPr="00D84768">
          <w:rPr>
            <w:rStyle w:val="a3"/>
            <w:b/>
          </w:rPr>
          <w:t>)</w:t>
        </w:r>
      </w:hyperlink>
      <w:r w:rsidRPr="00D84768">
        <w:rPr>
          <w:b/>
        </w:rPr>
        <w:t>,</w:t>
      </w:r>
      <w:r w:rsidRPr="00D84768">
        <w:t xml:space="preserve"> зокрема, «10 запитань від учителів математики … і як PISA може допомогти відповісти на них». Окрім того, пропонуємо для роботи періодичні фахові видання «Математика в рідній школі», «Математика», «Математика в школах України». </w:t>
      </w:r>
    </w:p>
    <w:p w:rsidR="00D84768" w:rsidRPr="00D84768" w:rsidRDefault="00D84768" w:rsidP="00D84768">
      <w:r w:rsidRPr="00D84768">
        <w:t xml:space="preserve">У 2021 році випускники закладів освіти, які здобуватимуть повну загальну середню освіту, обов’язково складатимуть державну підсумкову атестацію у формі ЗНО з математики. Зміст сертифікаційної роботи з математики визначатиметься Програмою зовнішнього незалежного оцінювання результатів навчання з математики, здобутих на основі повної загальної середньої освіти, що затверджена наказом МОН від 04.12.2019 № 1513. </w:t>
      </w:r>
    </w:p>
    <w:p w:rsidR="00D84768" w:rsidRPr="00D84768" w:rsidRDefault="00D84768" w:rsidP="00D84768">
      <w:r w:rsidRPr="00D84768">
        <w:t xml:space="preserve">Для проведення ДПА з математики у 2021 році буде розроблено два варіанти сертифікаційних робіт: </w:t>
      </w:r>
    </w:p>
    <w:p w:rsidR="00D84768" w:rsidRPr="00D84768" w:rsidRDefault="00D84768" w:rsidP="00D84768">
      <w:pPr>
        <w:numPr>
          <w:ilvl w:val="0"/>
          <w:numId w:val="1"/>
        </w:numPr>
      </w:pPr>
      <w:r w:rsidRPr="00D84768">
        <w:t xml:space="preserve">рівня стандарту. Тестовий зошит складатиме 28 завдань різних форм, на виконання яких відведено 150 хвилин; </w:t>
      </w:r>
    </w:p>
    <w:p w:rsidR="00D84768" w:rsidRPr="00D84768" w:rsidRDefault="00D84768" w:rsidP="00D84768">
      <w:pPr>
        <w:numPr>
          <w:ilvl w:val="0"/>
          <w:numId w:val="1"/>
        </w:numPr>
      </w:pPr>
      <w:r w:rsidRPr="00D84768">
        <w:t xml:space="preserve">рівня стандарту та профільного рівня. Тестовий зошит із 34 завданнями, на виконання яких відведено 210 хвилин. </w:t>
      </w:r>
    </w:p>
    <w:p w:rsidR="00D84768" w:rsidRPr="00D84768" w:rsidRDefault="00D84768" w:rsidP="00D84768">
      <w:r w:rsidRPr="00D84768">
        <w:t xml:space="preserve">Випускники, які вивчали математику на рівні стандарту і не планують використовувати результати з математики для вступу до закладів вищої освіти, отримають тільки оцінку за шкалою 1–12 балів за виконання завдань сертифікаційної роботи рівня стандарту. Випускники, які вивчали математику на рівні стандарту і планують використовувати результати ЗНО з математики під час вступу до закладів вищої освіти, виконуватимуть усі завдання сертифікаційної роботи з математики рівня стандарту та профільного рівня, а як оцінка ДПА буде зараховано результат за виконання завдань 1-26, 30, 31. Такі учасники отримають результати за шкалою 1–12 балів (ДПА рівня стандарту) і 100-200 балів за рейтинговою шкалою зовнішнього незалежного оцінювання. </w:t>
      </w:r>
    </w:p>
    <w:p w:rsidR="00D84768" w:rsidRPr="00D84768" w:rsidRDefault="00D84768" w:rsidP="00D84768">
      <w:r w:rsidRPr="00D84768">
        <w:t xml:space="preserve">Випускники, які вивчали математику на профільному рівні, за виконання усіх завдань сертифікаційної роботи з математики рівня стандарту та профільного </w:t>
      </w:r>
      <w:r w:rsidRPr="00D84768">
        <w:lastRenderedPageBreak/>
        <w:t xml:space="preserve">рівня отримають оцінку за шкалою 1–12 балів і 100-200 балів за рейтинговою шкалою зовнішнього незалежного оцінювання. </w:t>
      </w:r>
    </w:p>
    <w:p w:rsidR="00D84768" w:rsidRPr="00D84768" w:rsidRDefault="00D84768" w:rsidP="00D84768">
      <w:r w:rsidRPr="00D84768">
        <w:t>Демонстраційні варіанти сертифікаційн</w:t>
      </w:r>
      <w:r>
        <w:t xml:space="preserve">ої роботи з математики на сайті </w:t>
      </w:r>
      <w:r w:rsidRPr="00D84768">
        <w:t xml:space="preserve">Українського центру оцінювання якості освіти у розділі «ЗНО-2021» розміщено за покликанням  </w:t>
      </w:r>
      <w:hyperlink r:id="rId17">
        <w:r w:rsidRPr="00D84768">
          <w:rPr>
            <w:rStyle w:val="a3"/>
          </w:rPr>
          <w:t>http://testportal.gov.ua/zno</w:t>
        </w:r>
      </w:hyperlink>
      <w:hyperlink r:id="rId18">
        <w:r w:rsidRPr="00D84768">
          <w:rPr>
            <w:rStyle w:val="a3"/>
          </w:rPr>
          <w:t>-</w:t>
        </w:r>
      </w:hyperlink>
      <w:hyperlink r:id="rId19">
        <w:r w:rsidRPr="00D84768">
          <w:rPr>
            <w:rStyle w:val="a3"/>
          </w:rPr>
          <w:t>2021/</w:t>
        </w:r>
      </w:hyperlink>
      <w:hyperlink r:id="rId20">
        <w:r w:rsidRPr="00D84768">
          <w:rPr>
            <w:rStyle w:val="a3"/>
            <w:b/>
          </w:rPr>
          <w:t>.</w:t>
        </w:r>
      </w:hyperlink>
      <w:r w:rsidRPr="00D84768">
        <w:rPr>
          <w:b/>
        </w:rPr>
        <w:t xml:space="preserve"> </w:t>
      </w:r>
    </w:p>
    <w:p w:rsidR="00D84768" w:rsidRPr="00D84768" w:rsidRDefault="00D84768" w:rsidP="00D84768">
      <w:r w:rsidRPr="00D84768">
        <w:rPr>
          <w:b/>
        </w:rPr>
        <w:t xml:space="preserve"> </w:t>
      </w:r>
    </w:p>
    <w:bookmarkEnd w:id="0"/>
    <w:p w:rsidR="002928CE" w:rsidRPr="00D84768" w:rsidRDefault="002928CE"/>
    <w:sectPr w:rsidR="002928CE" w:rsidRPr="00D84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E5D1D"/>
    <w:multiLevelType w:val="hybridMultilevel"/>
    <w:tmpl w:val="FDA2BB58"/>
    <w:lvl w:ilvl="0" w:tplc="A6DE33B6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24CE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E27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2872B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3C32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76B9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A41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E5B9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4963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68"/>
    <w:rsid w:val="002928CE"/>
    <w:rsid w:val="006A2C76"/>
    <w:rsid w:val="00D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A7B9-08C1-4130-8D75-DED23CD3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wh2BR" TargetMode="External"/><Relationship Id="rId13" Type="http://schemas.openxmlformats.org/officeDocument/2006/relationships/hyperlink" Target="https://cutt.ly/OyFqD0w" TargetMode="External"/><Relationship Id="rId18" Type="http://schemas.openxmlformats.org/officeDocument/2006/relationships/hyperlink" Target="http://testportal.gov.ua/zno-202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oo.gl/GDh9gC" TargetMode="External"/><Relationship Id="rId12" Type="http://schemas.openxmlformats.org/officeDocument/2006/relationships/hyperlink" Target="https://cutt.ly/OyFqD0w" TargetMode="External"/><Relationship Id="rId17" Type="http://schemas.openxmlformats.org/officeDocument/2006/relationships/hyperlink" Target="http://testportal.gov.ua/zno-2021/" TargetMode="External"/><Relationship Id="rId2" Type="http://schemas.openxmlformats.org/officeDocument/2006/relationships/styles" Target="styles.xml"/><Relationship Id="rId16" Type="http://schemas.openxmlformats.org/officeDocument/2006/relationships/hyperlink" Target="http://pisa.testportal.gov.ua/" TargetMode="External"/><Relationship Id="rId20" Type="http://schemas.openxmlformats.org/officeDocument/2006/relationships/hyperlink" Target="http://testportal.gov.ua/zno-20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GDh9gC" TargetMode="External"/><Relationship Id="rId11" Type="http://schemas.openxmlformats.org/officeDocument/2006/relationships/hyperlink" Target="https://cutt.ly/OyFqD0w" TargetMode="External"/><Relationship Id="rId5" Type="http://schemas.openxmlformats.org/officeDocument/2006/relationships/hyperlink" Target="https://goo.gl/GDh9gC" TargetMode="External"/><Relationship Id="rId15" Type="http://schemas.openxmlformats.org/officeDocument/2006/relationships/hyperlink" Target="http://pisa.testportal.gov.ua/" TargetMode="External"/><Relationship Id="rId10" Type="http://schemas.openxmlformats.org/officeDocument/2006/relationships/hyperlink" Target="https://goo.gl/fwh2BR" TargetMode="External"/><Relationship Id="rId19" Type="http://schemas.openxmlformats.org/officeDocument/2006/relationships/hyperlink" Target="http://testportal.gov.ua/zno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wh2BR" TargetMode="External"/><Relationship Id="rId14" Type="http://schemas.openxmlformats.org/officeDocument/2006/relationships/hyperlink" Target="http://pisa.testportal.gov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4024</Words>
  <Characters>2294</Characters>
  <Application>Microsoft Office Word</Application>
  <DocSecurity>0</DocSecurity>
  <Lines>19</Lines>
  <Paragraphs>12</Paragraphs>
  <ScaleCrop>false</ScaleCrop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2020-08-12T14:38:00Z</dcterms:created>
  <dcterms:modified xsi:type="dcterms:W3CDTF">2020-08-12T14:42:00Z</dcterms:modified>
</cp:coreProperties>
</file>